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55" w:rsidRDefault="00AC7855" w:rsidP="00AC7855">
      <w:pPr>
        <w:rPr>
          <w:i/>
          <w:iCs/>
        </w:rPr>
      </w:pPr>
    </w:p>
    <w:p w:rsidR="00AC7855" w:rsidRDefault="00AC7855" w:rsidP="00AC7855">
      <w:pPr>
        <w:rPr>
          <w:i/>
          <w:iCs/>
        </w:rPr>
      </w:pPr>
      <w:r>
        <w:rPr>
          <w:i/>
          <w:noProof/>
        </w:rPr>
        <w:drawing>
          <wp:inline distT="0" distB="0" distL="0" distR="0">
            <wp:extent cx="2790825" cy="349885"/>
            <wp:effectExtent l="0" t="0" r="9525" b="0"/>
            <wp:docPr id="4" name="Picture 4" descr="cid:image005.png@01D1EF31.44BF5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png@01D1EF31.44BF51C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349885"/>
                    </a:xfrm>
                    <a:prstGeom prst="rect">
                      <a:avLst/>
                    </a:prstGeom>
                    <a:noFill/>
                    <a:ln>
                      <a:noFill/>
                    </a:ln>
                  </pic:spPr>
                </pic:pic>
              </a:graphicData>
            </a:graphic>
          </wp:inline>
        </w:drawing>
      </w:r>
    </w:p>
    <w:p w:rsidR="00AC7855" w:rsidRDefault="00AC7855" w:rsidP="00AC7855">
      <w:r>
        <w:t>Idaho Society of Professional Engineers Update – October, 2017</w:t>
      </w:r>
    </w:p>
    <w:p w:rsidR="00AC7855" w:rsidRDefault="00AC7855" w:rsidP="00AC7855"/>
    <w:p w:rsidR="00AC7855" w:rsidRPr="00AC7855" w:rsidRDefault="00AC7855" w:rsidP="00AC7855">
      <w:pPr>
        <w:rPr>
          <w:b/>
          <w:color w:val="002060"/>
          <w:sz w:val="24"/>
          <w:szCs w:val="24"/>
        </w:rPr>
      </w:pPr>
      <w:r w:rsidRPr="00AC7855">
        <w:rPr>
          <w:b/>
          <w:color w:val="002060"/>
          <w:sz w:val="24"/>
          <w:szCs w:val="24"/>
        </w:rPr>
        <w:t>FROM THE PRESIDENT:</w:t>
      </w:r>
    </w:p>
    <w:p w:rsidR="00EE3A4C" w:rsidRPr="00EE3A4C" w:rsidRDefault="00EE3A4C" w:rsidP="00EE3A4C">
      <w:pPr>
        <w:jc w:val="both"/>
        <w:rPr>
          <w:color w:val="000000"/>
          <w:sz w:val="20"/>
          <w:szCs w:val="20"/>
        </w:rPr>
      </w:pPr>
      <w:r w:rsidRPr="00EE3A4C">
        <w:rPr>
          <w:color w:val="000000"/>
          <w:sz w:val="20"/>
          <w:szCs w:val="20"/>
        </w:rPr>
        <w:t xml:space="preserve">In 2016, Lieutenant Governor Brad Little signed </w:t>
      </w:r>
      <w:hyperlink r:id="rId7" w:tgtFrame="_blank" w:history="1">
        <w:r w:rsidRPr="00EE3A4C">
          <w:rPr>
            <w:rStyle w:val="Hyperlink"/>
            <w:sz w:val="20"/>
            <w:szCs w:val="20"/>
          </w:rPr>
          <w:t>EXECUTIVE ORDER NO. 2017-06</w:t>
        </w:r>
      </w:hyperlink>
      <w:r w:rsidRPr="00EE3A4C">
        <w:rPr>
          <w:color w:val="000000"/>
          <w:sz w:val="20"/>
          <w:szCs w:val="20"/>
        </w:rPr>
        <w:t xml:space="preserve"> which requires state agencies to submit a report to the Office of the Governor that assesses whether the licensure requirements are necessary and in the public interest while providing recommendation for improvement, modification, or elimination. ISPE collaborated with ACEC, and ISPLS to prepare a letter supporting the current Idaho Board of Licensure for Professional Engineers and Professional Land Surveyors.  This letter can be viewed on the </w:t>
      </w:r>
      <w:hyperlink r:id="rId8" w:history="1">
        <w:r w:rsidRPr="00006052">
          <w:rPr>
            <w:rStyle w:val="Hyperlink"/>
            <w:sz w:val="20"/>
            <w:szCs w:val="20"/>
          </w:rPr>
          <w:t>ISPE</w:t>
        </w:r>
        <w:bookmarkStart w:id="0" w:name="_GoBack"/>
        <w:bookmarkEnd w:id="0"/>
        <w:r w:rsidRPr="00006052">
          <w:rPr>
            <w:rStyle w:val="Hyperlink"/>
            <w:sz w:val="20"/>
            <w:szCs w:val="20"/>
          </w:rPr>
          <w:t xml:space="preserve"> </w:t>
        </w:r>
        <w:r w:rsidRPr="00006052">
          <w:rPr>
            <w:rStyle w:val="Hyperlink"/>
            <w:sz w:val="20"/>
            <w:szCs w:val="20"/>
          </w:rPr>
          <w:t>website</w:t>
        </w:r>
      </w:hyperlink>
      <w:r w:rsidRPr="00EE3A4C">
        <w:rPr>
          <w:color w:val="000000"/>
          <w:sz w:val="20"/>
          <w:szCs w:val="20"/>
        </w:rPr>
        <w:t xml:space="preserve">.  Please feel free to provide any comments you have regarding this development to the Lt. </w:t>
      </w:r>
      <w:r w:rsidR="00A81718" w:rsidRPr="00EE3A4C">
        <w:rPr>
          <w:color w:val="000000"/>
          <w:sz w:val="20"/>
          <w:szCs w:val="20"/>
        </w:rPr>
        <w:t>Governor’s</w:t>
      </w:r>
      <w:r w:rsidRPr="00EE3A4C">
        <w:rPr>
          <w:color w:val="000000"/>
          <w:sz w:val="20"/>
          <w:szCs w:val="20"/>
        </w:rPr>
        <w:t xml:space="preserve"> office and/or to ISPE.  Thanks!</w:t>
      </w:r>
    </w:p>
    <w:p w:rsidR="00AC7855" w:rsidRDefault="00AC7855" w:rsidP="00AC7855">
      <w:pPr>
        <w:rPr>
          <w:color w:val="002060"/>
          <w:sz w:val="24"/>
          <w:szCs w:val="24"/>
        </w:rPr>
      </w:pPr>
    </w:p>
    <w:p w:rsidR="00AC7855" w:rsidRPr="00AC7855" w:rsidRDefault="00AC7855" w:rsidP="00AC7855">
      <w:pPr>
        <w:rPr>
          <w:b/>
          <w:sz w:val="24"/>
          <w:szCs w:val="24"/>
        </w:rPr>
      </w:pPr>
      <w:r w:rsidRPr="00AC7855">
        <w:rPr>
          <w:b/>
          <w:color w:val="002060"/>
          <w:sz w:val="24"/>
          <w:szCs w:val="24"/>
        </w:rPr>
        <w:t>UPCOMING EVENTS:</w:t>
      </w:r>
    </w:p>
    <w:p w:rsidR="00AC7855" w:rsidRDefault="00AC7855" w:rsidP="00AC7855">
      <w:pPr>
        <w:rPr>
          <w:color w:val="000000"/>
        </w:rPr>
      </w:pPr>
      <w:r>
        <w:rPr>
          <w:rFonts w:ascii="Symbol" w:hAnsi="Symbol"/>
          <w:sz w:val="20"/>
          <w:szCs w:val="20"/>
        </w:rPr>
        <w:t></w:t>
      </w:r>
      <w:r>
        <w:rPr>
          <w:sz w:val="14"/>
          <w:szCs w:val="14"/>
        </w:rPr>
        <w:t xml:space="preserve">         </w:t>
      </w:r>
      <w:r>
        <w:rPr>
          <w:color w:val="000000"/>
          <w:sz w:val="20"/>
          <w:szCs w:val="20"/>
        </w:rPr>
        <w:t> October 10, 2017 - </w:t>
      </w:r>
      <w:hyperlink r:id="rId9" w:history="1">
        <w:r>
          <w:rPr>
            <w:rStyle w:val="Hyperlink"/>
            <w:rFonts w:ascii="Trebuchet MS" w:hAnsi="Trebuchet MS"/>
            <w:b/>
            <w:bCs/>
            <w:sz w:val="20"/>
            <w:szCs w:val="20"/>
          </w:rPr>
          <w:t>ISPE Southwest Chapter October Meeting</w:t>
        </w:r>
      </w:hyperlink>
      <w:r>
        <w:rPr>
          <w:color w:val="000000"/>
          <w:sz w:val="20"/>
          <w:szCs w:val="20"/>
        </w:rPr>
        <w:t> - 12:00 Noon - Meet at the end of the parking lot accessed from the main entrance on Whitewater Park Blvd.</w:t>
      </w:r>
    </w:p>
    <w:p w:rsidR="00AC7855" w:rsidRDefault="00AC7855" w:rsidP="00AC7855">
      <w:pPr>
        <w:rPr>
          <w:color w:val="000000"/>
        </w:rPr>
      </w:pPr>
      <w:r>
        <w:rPr>
          <w:color w:val="000000"/>
        </w:rPr>
        <w:t> </w:t>
      </w:r>
    </w:p>
    <w:p w:rsidR="00AC7855" w:rsidRDefault="00AC7855" w:rsidP="00AC7855">
      <w:pPr>
        <w:rPr>
          <w:color w:val="000000"/>
        </w:rPr>
      </w:pPr>
      <w:r>
        <w:rPr>
          <w:rFonts w:ascii="Symbol" w:hAnsi="Symbol"/>
          <w:color w:val="000000"/>
          <w:sz w:val="20"/>
          <w:szCs w:val="20"/>
        </w:rPr>
        <w:t></w:t>
      </w:r>
      <w:r>
        <w:rPr>
          <w:color w:val="000000"/>
          <w:sz w:val="14"/>
          <w:szCs w:val="14"/>
        </w:rPr>
        <w:t>       </w:t>
      </w:r>
      <w:r>
        <w:rPr>
          <w:color w:val="000000"/>
          <w:sz w:val="20"/>
          <w:szCs w:val="20"/>
        </w:rPr>
        <w:t> October 12, 2017 - </w:t>
      </w:r>
      <w:hyperlink r:id="rId10" w:history="1">
        <w:r>
          <w:rPr>
            <w:rStyle w:val="Hyperlink"/>
            <w:rFonts w:ascii="Trebuchet MS" w:hAnsi="Trebuchet MS"/>
            <w:b/>
            <w:bCs/>
            <w:sz w:val="20"/>
            <w:szCs w:val="20"/>
          </w:rPr>
          <w:t>ISPE Northern Chapter October Meeting </w:t>
        </w:r>
      </w:hyperlink>
      <w:r>
        <w:rPr>
          <w:color w:val="000000"/>
          <w:sz w:val="20"/>
          <w:szCs w:val="20"/>
        </w:rPr>
        <w:t> - 2:00 PM - Litehouse – Ella Plant Expansion Project Tour - 1109 N Ella Ave, Sandpoint, ID 83864</w:t>
      </w:r>
      <w:r>
        <w:rPr>
          <w:color w:val="000000"/>
          <w:sz w:val="20"/>
          <w:szCs w:val="20"/>
        </w:rPr>
        <w:br/>
        <w:t> </w:t>
      </w:r>
    </w:p>
    <w:p w:rsidR="00AC7855" w:rsidRDefault="00AC7855" w:rsidP="00AC7855">
      <w:pPr>
        <w:rPr>
          <w:color w:val="000000"/>
        </w:rPr>
      </w:pPr>
      <w:r>
        <w:rPr>
          <w:rFonts w:ascii="Symbol" w:hAnsi="Symbol"/>
          <w:color w:val="000000"/>
          <w:sz w:val="20"/>
          <w:szCs w:val="20"/>
        </w:rPr>
        <w:t></w:t>
      </w:r>
      <w:r>
        <w:rPr>
          <w:color w:val="000000"/>
          <w:sz w:val="14"/>
          <w:szCs w:val="14"/>
        </w:rPr>
        <w:t>         </w:t>
      </w:r>
      <w:r>
        <w:rPr>
          <w:color w:val="000000"/>
          <w:sz w:val="20"/>
          <w:szCs w:val="20"/>
        </w:rPr>
        <w:t>May 17-18, 2018 - ISPE 2018 Annual Meeting - Boise State University, Boise</w:t>
      </w:r>
    </w:p>
    <w:p w:rsidR="00AC7855" w:rsidRDefault="00AC7855" w:rsidP="00AC7855">
      <w:pPr>
        <w:rPr>
          <w:color w:val="000000"/>
        </w:rPr>
      </w:pPr>
      <w:r>
        <w:rPr>
          <w:color w:val="000000"/>
        </w:rPr>
        <w:t> </w:t>
      </w:r>
    </w:p>
    <w:p w:rsidR="00AC7855" w:rsidRPr="00AC7855" w:rsidRDefault="00AC7855" w:rsidP="00AC7855">
      <w:pPr>
        <w:rPr>
          <w:b/>
          <w:color w:val="002060"/>
          <w:sz w:val="24"/>
          <w:szCs w:val="24"/>
        </w:rPr>
      </w:pPr>
      <w:r w:rsidRPr="00AC7855">
        <w:rPr>
          <w:b/>
          <w:color w:val="002060"/>
          <w:sz w:val="24"/>
          <w:szCs w:val="24"/>
        </w:rPr>
        <w:t>CHAPTER HAPPENINGS:</w:t>
      </w:r>
    </w:p>
    <w:p w:rsidR="00AC7855" w:rsidRPr="00AC7855" w:rsidRDefault="00AC7855" w:rsidP="00AC7855">
      <w:pPr>
        <w:rPr>
          <w:b/>
          <w:color w:val="0070C0"/>
          <w:sz w:val="24"/>
          <w:szCs w:val="24"/>
        </w:rPr>
      </w:pPr>
      <w:r w:rsidRPr="00AC7855">
        <w:rPr>
          <w:b/>
          <w:color w:val="0070C0"/>
          <w:sz w:val="24"/>
          <w:szCs w:val="24"/>
        </w:rPr>
        <w:t>Northern Chapter:</w:t>
      </w:r>
    </w:p>
    <w:p w:rsidR="00AC7855" w:rsidRPr="00AC7855" w:rsidRDefault="00AC7855" w:rsidP="00AC7855">
      <w:pPr>
        <w:rPr>
          <w:sz w:val="20"/>
          <w:szCs w:val="20"/>
        </w:rPr>
      </w:pPr>
      <w:r w:rsidRPr="00AC7855">
        <w:rPr>
          <w:sz w:val="20"/>
          <w:szCs w:val="20"/>
        </w:rPr>
        <w:t xml:space="preserve">The Northern Chapter has an upcoming tour to do a site walk and learn about the Litehouse – Ella Plant Expansion Project scheduled for Thursday, October 12 at 2:00 PM at 1109 N Ella Ave, Sandpoint, ID 83864. See the </w:t>
      </w:r>
      <w:hyperlink r:id="rId11" w:history="1">
        <w:r w:rsidRPr="00AC7855">
          <w:rPr>
            <w:rStyle w:val="Hyperlink"/>
            <w:rFonts w:ascii="Trebuchet MS" w:hAnsi="Trebuchet MS"/>
            <w:b/>
            <w:bCs/>
            <w:sz w:val="20"/>
            <w:szCs w:val="20"/>
          </w:rPr>
          <w:t>website</w:t>
        </w:r>
      </w:hyperlink>
      <w:r w:rsidRPr="00AC7855">
        <w:rPr>
          <w:sz w:val="20"/>
          <w:szCs w:val="20"/>
        </w:rPr>
        <w:t xml:space="preserve"> for more details.</w:t>
      </w:r>
    </w:p>
    <w:p w:rsidR="00AC7855" w:rsidRPr="00AC7855" w:rsidRDefault="00AC7855" w:rsidP="00AC7855">
      <w:pPr>
        <w:rPr>
          <w:color w:val="0070C0"/>
          <w:sz w:val="20"/>
          <w:szCs w:val="20"/>
        </w:rPr>
      </w:pPr>
    </w:p>
    <w:p w:rsidR="00AC7855" w:rsidRPr="00AC7855" w:rsidRDefault="00AC7855" w:rsidP="00AC7855">
      <w:pPr>
        <w:rPr>
          <w:b/>
          <w:color w:val="0070C0"/>
          <w:sz w:val="24"/>
          <w:szCs w:val="24"/>
        </w:rPr>
      </w:pPr>
      <w:r w:rsidRPr="00AC7855">
        <w:rPr>
          <w:b/>
          <w:color w:val="0070C0"/>
          <w:sz w:val="24"/>
          <w:szCs w:val="24"/>
        </w:rPr>
        <w:t>Southwest Chapter:</w:t>
      </w:r>
    </w:p>
    <w:p w:rsidR="00AC7855" w:rsidRDefault="00AC7855" w:rsidP="00AC7855">
      <w:pPr>
        <w:rPr>
          <w:sz w:val="20"/>
          <w:szCs w:val="20"/>
        </w:rPr>
      </w:pPr>
      <w:r>
        <w:rPr>
          <w:sz w:val="20"/>
          <w:szCs w:val="20"/>
        </w:rPr>
        <w:t xml:space="preserve">The Southwest Chapter has scheduled a tour and discussion of Esther Simplot Park and Whitewater on Tuesday, October 12 at 12:00 Noon. Meet at the end of the parking lot accessed from the main entrance on Whitewater Park Blvd. For more information see the </w:t>
      </w:r>
      <w:hyperlink r:id="rId12" w:history="1">
        <w:r>
          <w:rPr>
            <w:rStyle w:val="Hyperlink"/>
            <w:rFonts w:ascii="Trebuchet MS" w:hAnsi="Trebuchet MS"/>
            <w:bCs/>
            <w:sz w:val="20"/>
            <w:szCs w:val="20"/>
          </w:rPr>
          <w:t>website</w:t>
        </w:r>
      </w:hyperlink>
      <w:r>
        <w:rPr>
          <w:sz w:val="20"/>
          <w:szCs w:val="20"/>
        </w:rPr>
        <w:t xml:space="preserve">. </w:t>
      </w:r>
    </w:p>
    <w:p w:rsidR="00AC7855" w:rsidRDefault="00AC7855" w:rsidP="00AC7855">
      <w:pPr>
        <w:rPr>
          <w:color w:val="1F497D"/>
        </w:rPr>
      </w:pPr>
    </w:p>
    <w:p w:rsidR="00AC7855" w:rsidRPr="00AC7855" w:rsidRDefault="00AC7855" w:rsidP="00AC7855">
      <w:pPr>
        <w:rPr>
          <w:b/>
          <w:color w:val="002060"/>
          <w:sz w:val="24"/>
          <w:szCs w:val="24"/>
        </w:rPr>
      </w:pPr>
      <w:r w:rsidRPr="00AC7855">
        <w:rPr>
          <w:b/>
          <w:color w:val="002060"/>
          <w:sz w:val="24"/>
          <w:szCs w:val="24"/>
        </w:rPr>
        <w:t>SPOTLIGHT ON:</w:t>
      </w:r>
    </w:p>
    <w:p w:rsidR="00AC7855" w:rsidRDefault="00AC7855" w:rsidP="00AC7855">
      <w:pPr>
        <w:rPr>
          <w:sz w:val="24"/>
          <w:szCs w:val="24"/>
        </w:rPr>
      </w:pPr>
      <w:r>
        <w:rPr>
          <w:rStyle w:val="Strong"/>
          <w:rFonts w:ascii="Trebuchet MS" w:hAnsi="Trebuchet MS"/>
          <w:color w:val="0099CC"/>
        </w:rPr>
        <w:t xml:space="preserve">Take Advantage of Your Member Benefits: Free PDHs and Discounted NSPE Webinars </w:t>
      </w:r>
    </w:p>
    <w:p w:rsidR="00AC7855" w:rsidRDefault="00AC7855" w:rsidP="00AC7855">
      <w:pPr>
        <w:rPr>
          <w:sz w:val="20"/>
          <w:szCs w:val="20"/>
        </w:rPr>
      </w:pPr>
      <w:r>
        <w:rPr>
          <w:noProof/>
        </w:rPr>
        <w:drawing>
          <wp:anchor distT="28575" distB="28575" distL="47625" distR="47625" simplePos="0" relativeHeight="251659264" behindDoc="0" locked="0" layoutInCell="1" allowOverlap="0" wp14:anchorId="6AA33107" wp14:editId="119CBB07">
            <wp:simplePos x="0" y="0"/>
            <wp:positionH relativeFrom="column">
              <wp:align>right</wp:align>
            </wp:positionH>
            <wp:positionV relativeFrom="line">
              <wp:posOffset>0</wp:posOffset>
            </wp:positionV>
            <wp:extent cx="1190625" cy="1200150"/>
            <wp:effectExtent l="0" t="0" r="9525" b="0"/>
            <wp:wrapSquare wrapText="bothSides"/>
            <wp:docPr id="5" name="Picture 5" descr="15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F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xml:space="preserve">Access your </w:t>
      </w:r>
      <w:hyperlink r:id="rId14" w:history="1">
        <w:r>
          <w:rPr>
            <w:rStyle w:val="Hyperlink"/>
            <w:rFonts w:ascii="Trebuchet MS" w:hAnsi="Trebuchet MS"/>
            <w:sz w:val="20"/>
            <w:szCs w:val="20"/>
          </w:rPr>
          <w:t>15 free online courses</w:t>
        </w:r>
      </w:hyperlink>
      <w:r>
        <w:rPr>
          <w:sz w:val="20"/>
          <w:szCs w:val="20"/>
        </w:rPr>
        <w:t xml:space="preserve"> for 2017 before they expire! Take the courses conveniently at home or in your office. Upon successful passing of each session quiz, you'll receive an attendance certificate with the PDHs earned. The courses include a wide variety of topics including public health and safety, ethics lessons, licensure and professional practice concerns, and the future of engineering.</w:t>
      </w:r>
    </w:p>
    <w:p w:rsidR="00AC7855" w:rsidRDefault="00AC7855" w:rsidP="00AC7855">
      <w:pPr>
        <w:rPr>
          <w:sz w:val="20"/>
          <w:szCs w:val="20"/>
        </w:rPr>
      </w:pPr>
    </w:p>
    <w:p w:rsidR="00AC7855" w:rsidRDefault="00AC7855" w:rsidP="00AC7855">
      <w:pPr>
        <w:rPr>
          <w:sz w:val="20"/>
          <w:szCs w:val="20"/>
        </w:rPr>
      </w:pPr>
      <w:r>
        <w:rPr>
          <w:sz w:val="20"/>
          <w:szCs w:val="20"/>
        </w:rPr>
        <w:t xml:space="preserve">There are also several </w:t>
      </w:r>
      <w:hyperlink r:id="rId15" w:history="1">
        <w:r>
          <w:rPr>
            <w:rStyle w:val="Hyperlink"/>
            <w:rFonts w:ascii="Trebuchet MS" w:hAnsi="Trebuchet MS"/>
            <w:sz w:val="20"/>
            <w:szCs w:val="20"/>
          </w:rPr>
          <w:t>NSPE webinars</w:t>
        </w:r>
      </w:hyperlink>
      <w:r>
        <w:rPr>
          <w:sz w:val="20"/>
          <w:szCs w:val="20"/>
        </w:rPr>
        <w:t xml:space="preserve"> coming up in October and November. Members receive a special rate on </w:t>
      </w:r>
      <w:hyperlink r:id="rId16" w:history="1">
        <w:r>
          <w:rPr>
            <w:rStyle w:val="Hyperlink"/>
            <w:rFonts w:ascii="Trebuchet MS" w:hAnsi="Trebuchet MS"/>
            <w:sz w:val="20"/>
            <w:szCs w:val="20"/>
          </w:rPr>
          <w:t>Engineering Ethics: The PE and Domestic and International Gifts</w:t>
        </w:r>
      </w:hyperlink>
      <w:r>
        <w:rPr>
          <w:sz w:val="20"/>
          <w:szCs w:val="20"/>
        </w:rPr>
        <w:t xml:space="preserve"> on October 11 at 2 p.m. ET, </w:t>
      </w:r>
      <w:hyperlink r:id="rId17" w:history="1">
        <w:r>
          <w:rPr>
            <w:rStyle w:val="Hyperlink"/>
            <w:rFonts w:ascii="Trebuchet MS" w:hAnsi="Trebuchet MS"/>
            <w:sz w:val="20"/>
            <w:szCs w:val="20"/>
          </w:rPr>
          <w:t>The High Demand for Social Skills in Engineering</w:t>
        </w:r>
      </w:hyperlink>
      <w:r>
        <w:rPr>
          <w:sz w:val="20"/>
          <w:szCs w:val="20"/>
        </w:rPr>
        <w:t xml:space="preserve"> on October 25 at 2 p.m. ET, </w:t>
      </w:r>
      <w:hyperlink r:id="rId18" w:history="1">
        <w:r>
          <w:rPr>
            <w:rStyle w:val="Hyperlink"/>
            <w:rFonts w:ascii="Trebuchet MS" w:hAnsi="Trebuchet MS"/>
            <w:sz w:val="20"/>
            <w:szCs w:val="20"/>
          </w:rPr>
          <w:t>Staying Relevant: The Lifelong Learning Journey</w:t>
        </w:r>
      </w:hyperlink>
      <w:r>
        <w:rPr>
          <w:sz w:val="20"/>
          <w:szCs w:val="20"/>
        </w:rPr>
        <w:t xml:space="preserve"> on November 8 at 2 p.m. ET, and </w:t>
      </w:r>
      <w:hyperlink r:id="rId19" w:history="1">
        <w:r>
          <w:rPr>
            <w:rStyle w:val="Hyperlink"/>
            <w:rFonts w:ascii="Trebuchet MS" w:hAnsi="Trebuchet MS"/>
            <w:sz w:val="20"/>
            <w:szCs w:val="20"/>
          </w:rPr>
          <w:t>Engineering Ethics: The PE and Sustainable Development</w:t>
        </w:r>
      </w:hyperlink>
      <w:r>
        <w:rPr>
          <w:sz w:val="20"/>
          <w:szCs w:val="20"/>
        </w:rPr>
        <w:t xml:space="preserve"> on November 15 at 2 p.m. ET. </w:t>
      </w:r>
    </w:p>
    <w:p w:rsidR="00AC7855" w:rsidRDefault="00AC7855" w:rsidP="00AC7855">
      <w:pPr>
        <w:rPr>
          <w:color w:val="002060"/>
          <w:sz w:val="24"/>
          <w:szCs w:val="24"/>
        </w:rPr>
      </w:pPr>
    </w:p>
    <w:p w:rsidR="00AC7855" w:rsidRDefault="00AC7855" w:rsidP="00AC7855">
      <w:pPr>
        <w:rPr>
          <w:sz w:val="24"/>
          <w:szCs w:val="24"/>
        </w:rPr>
      </w:pPr>
      <w:r>
        <w:rPr>
          <w:noProof/>
        </w:rPr>
        <w:drawing>
          <wp:inline distT="0" distB="0" distL="0" distR="0" wp14:anchorId="44BFBB15" wp14:editId="0A78EFAC">
            <wp:extent cx="3021330" cy="659765"/>
            <wp:effectExtent l="0" t="0" r="7620" b="0"/>
            <wp:docPr id="3" name="Picture 3" descr="https://www.nspe.org/sites/all/themes/ns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spe.org/sites/all/themes/nspe/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1330" cy="659765"/>
                    </a:xfrm>
                    <a:prstGeom prst="rect">
                      <a:avLst/>
                    </a:prstGeom>
                    <a:noFill/>
                    <a:ln>
                      <a:noFill/>
                    </a:ln>
                  </pic:spPr>
                </pic:pic>
              </a:graphicData>
            </a:graphic>
          </wp:inline>
        </w:drawing>
      </w:r>
    </w:p>
    <w:p w:rsidR="006E2451" w:rsidRDefault="006E2451" w:rsidP="006E2451">
      <w:pPr>
        <w:pStyle w:val="NormalWeb"/>
        <w:spacing w:before="0" w:beforeAutospacing="0" w:after="0" w:afterAutospacing="0"/>
        <w:rPr>
          <w:rFonts w:ascii="Trebuchet MS" w:hAnsi="Trebuchet MS"/>
          <w:b/>
          <w:bCs/>
          <w:color w:val="002060"/>
        </w:rPr>
      </w:pPr>
      <w:r>
        <w:rPr>
          <w:rFonts w:ascii="Trebuchet MS" w:hAnsi="Trebuchet MS"/>
          <w:b/>
          <w:bCs/>
          <w:color w:val="002060"/>
        </w:rPr>
        <w:t>NSPE NEWS:</w:t>
      </w:r>
    </w:p>
    <w:p w:rsidR="006E2451" w:rsidRPr="006E2451" w:rsidRDefault="00006052" w:rsidP="006E2451">
      <w:pPr>
        <w:pStyle w:val="NormalWeb"/>
        <w:spacing w:before="0" w:beforeAutospacing="0" w:after="0" w:afterAutospacing="0"/>
        <w:rPr>
          <w:rFonts w:asciiTheme="minorHAnsi" w:hAnsiTheme="minorHAnsi"/>
          <w:b/>
          <w:bCs/>
          <w:sz w:val="20"/>
          <w:szCs w:val="20"/>
        </w:rPr>
      </w:pPr>
      <w:hyperlink r:id="rId21" w:history="1">
        <w:r w:rsidR="006E2451" w:rsidRPr="006E2451">
          <w:rPr>
            <w:rStyle w:val="Hyperlink"/>
            <w:rFonts w:asciiTheme="minorHAnsi" w:hAnsiTheme="minorHAnsi"/>
            <w:b/>
            <w:bCs/>
            <w:sz w:val="20"/>
            <w:szCs w:val="20"/>
          </w:rPr>
          <w:t>NSPE Executive Director,</w:t>
        </w:r>
        <w:r w:rsidR="006E2451" w:rsidRPr="006E2451">
          <w:rPr>
            <w:rStyle w:val="Hyperlink"/>
            <w:rFonts w:asciiTheme="minorHAnsi" w:hAnsiTheme="minorHAnsi"/>
            <w:sz w:val="20"/>
            <w:szCs w:val="20"/>
          </w:rPr>
          <w:t xml:space="preserve"> </w:t>
        </w:r>
        <w:r w:rsidR="006E2451" w:rsidRPr="006E2451">
          <w:rPr>
            <w:rStyle w:val="Hyperlink"/>
            <w:rFonts w:asciiTheme="minorHAnsi" w:hAnsiTheme="minorHAnsi"/>
            <w:b/>
            <w:bCs/>
            <w:sz w:val="20"/>
            <w:szCs w:val="20"/>
          </w:rPr>
          <w:t>Board of Directors’ update for September 15 – 30, 2017</w:t>
        </w:r>
      </w:hyperlink>
    </w:p>
    <w:p w:rsidR="006E2451" w:rsidRPr="006E2451" w:rsidRDefault="006E2451" w:rsidP="006E2451">
      <w:pPr>
        <w:rPr>
          <w:rFonts w:asciiTheme="minorHAnsi" w:hAnsiTheme="minorHAnsi"/>
          <w:sz w:val="20"/>
          <w:szCs w:val="20"/>
        </w:rPr>
      </w:pPr>
      <w:r w:rsidRPr="006E2451">
        <w:rPr>
          <w:rFonts w:asciiTheme="minorHAnsi" w:hAnsiTheme="minorHAnsi"/>
          <w:sz w:val="20"/>
          <w:szCs w:val="20"/>
        </w:rPr>
        <w:t xml:space="preserve">Among the highlights in this report are the following: </w:t>
      </w:r>
    </w:p>
    <w:p w:rsidR="006E2451" w:rsidRPr="006E2451" w:rsidRDefault="006E2451" w:rsidP="006E2451">
      <w:pPr>
        <w:rPr>
          <w:rFonts w:asciiTheme="minorHAnsi" w:hAnsiTheme="minorHAnsi"/>
          <w:sz w:val="20"/>
          <w:szCs w:val="20"/>
        </w:rPr>
      </w:pPr>
    </w:p>
    <w:p w:rsidR="006E2451" w:rsidRPr="006E2451" w:rsidRDefault="006E2451" w:rsidP="006E2451">
      <w:pPr>
        <w:rPr>
          <w:rFonts w:asciiTheme="minorHAnsi" w:hAnsiTheme="minorHAnsi"/>
          <w:b/>
          <w:bCs/>
          <w:sz w:val="20"/>
          <w:szCs w:val="20"/>
        </w:rPr>
      </w:pPr>
      <w:r w:rsidRPr="006E2451">
        <w:rPr>
          <w:rFonts w:asciiTheme="minorHAnsi" w:hAnsiTheme="minorHAnsi"/>
          <w:b/>
          <w:bCs/>
          <w:sz w:val="20"/>
          <w:szCs w:val="20"/>
        </w:rPr>
        <w:t>Championing the PE License</w:t>
      </w:r>
    </w:p>
    <w:p w:rsidR="006E2451" w:rsidRPr="006E2451" w:rsidRDefault="006E2451" w:rsidP="006E2451">
      <w:pPr>
        <w:numPr>
          <w:ilvl w:val="0"/>
          <w:numId w:val="1"/>
        </w:numPr>
        <w:rPr>
          <w:rFonts w:asciiTheme="minorHAnsi" w:eastAsia="Times New Roman" w:hAnsiTheme="minorHAnsi"/>
          <w:sz w:val="20"/>
          <w:szCs w:val="20"/>
        </w:rPr>
      </w:pPr>
      <w:r w:rsidRPr="006E2451">
        <w:rPr>
          <w:rFonts w:asciiTheme="minorHAnsi" w:eastAsia="Times New Roman" w:hAnsiTheme="minorHAnsi"/>
          <w:sz w:val="20"/>
          <w:szCs w:val="20"/>
        </w:rPr>
        <w:t>NSPE takes lead on occupational licensure advocacy.</w:t>
      </w:r>
    </w:p>
    <w:p w:rsidR="006E2451" w:rsidRPr="006E2451" w:rsidRDefault="006E2451" w:rsidP="006E2451">
      <w:pPr>
        <w:numPr>
          <w:ilvl w:val="0"/>
          <w:numId w:val="1"/>
        </w:numPr>
        <w:rPr>
          <w:rFonts w:asciiTheme="minorHAnsi" w:eastAsia="Times New Roman" w:hAnsiTheme="minorHAnsi"/>
          <w:sz w:val="20"/>
          <w:szCs w:val="20"/>
        </w:rPr>
      </w:pPr>
      <w:r w:rsidRPr="006E2451">
        <w:rPr>
          <w:rFonts w:asciiTheme="minorHAnsi" w:eastAsia="Times New Roman" w:hAnsiTheme="minorHAnsi"/>
          <w:sz w:val="20"/>
          <w:szCs w:val="20"/>
        </w:rPr>
        <w:lastRenderedPageBreak/>
        <w:t>SC newspaper reports on the use of unlicensed engineers on failed nuclear plant projects.</w:t>
      </w:r>
    </w:p>
    <w:p w:rsidR="006E2451" w:rsidRPr="006E2451" w:rsidRDefault="006E2451" w:rsidP="006E2451">
      <w:pPr>
        <w:numPr>
          <w:ilvl w:val="0"/>
          <w:numId w:val="1"/>
        </w:numPr>
        <w:rPr>
          <w:rFonts w:asciiTheme="minorHAnsi" w:eastAsia="Times New Roman" w:hAnsiTheme="minorHAnsi"/>
          <w:sz w:val="20"/>
          <w:szCs w:val="20"/>
        </w:rPr>
      </w:pPr>
      <w:r w:rsidRPr="006E2451">
        <w:rPr>
          <w:rFonts w:asciiTheme="minorHAnsi" w:eastAsia="Times New Roman" w:hAnsiTheme="minorHAnsi"/>
          <w:sz w:val="20"/>
          <w:szCs w:val="20"/>
        </w:rPr>
        <w:t>Action alert on autonomous vehicle bill breaks record for member involvement.</w:t>
      </w:r>
    </w:p>
    <w:p w:rsidR="006E2451" w:rsidRPr="006E2451" w:rsidRDefault="006E2451" w:rsidP="006E2451">
      <w:pPr>
        <w:rPr>
          <w:rFonts w:asciiTheme="minorHAnsi" w:hAnsiTheme="minorHAnsi"/>
          <w:b/>
          <w:bCs/>
          <w:sz w:val="20"/>
          <w:szCs w:val="20"/>
        </w:rPr>
      </w:pPr>
    </w:p>
    <w:p w:rsidR="006E2451" w:rsidRPr="006E2451" w:rsidRDefault="006E2451" w:rsidP="006E2451">
      <w:pPr>
        <w:rPr>
          <w:rFonts w:asciiTheme="minorHAnsi" w:hAnsiTheme="minorHAnsi"/>
          <w:b/>
          <w:bCs/>
          <w:sz w:val="20"/>
          <w:szCs w:val="20"/>
        </w:rPr>
      </w:pPr>
      <w:r w:rsidRPr="006E2451">
        <w:rPr>
          <w:rFonts w:asciiTheme="minorHAnsi" w:hAnsiTheme="minorHAnsi"/>
          <w:b/>
          <w:bCs/>
          <w:sz w:val="20"/>
          <w:szCs w:val="20"/>
        </w:rPr>
        <w:t>Ethical Guide to the Profession</w:t>
      </w:r>
    </w:p>
    <w:p w:rsidR="006E2451" w:rsidRPr="006E2451" w:rsidRDefault="006E2451" w:rsidP="006E2451">
      <w:pPr>
        <w:numPr>
          <w:ilvl w:val="0"/>
          <w:numId w:val="2"/>
        </w:numPr>
        <w:rPr>
          <w:rFonts w:asciiTheme="minorHAnsi" w:eastAsia="Times New Roman" w:hAnsiTheme="minorHAnsi"/>
          <w:sz w:val="20"/>
          <w:szCs w:val="20"/>
        </w:rPr>
      </w:pPr>
      <w:r w:rsidRPr="006E2451">
        <w:rPr>
          <w:rFonts w:asciiTheme="minorHAnsi" w:eastAsia="Times New Roman" w:hAnsiTheme="minorHAnsi"/>
          <w:sz w:val="20"/>
          <w:szCs w:val="20"/>
        </w:rPr>
        <w:t>Don’t miss the upcoming ethics webinar “The PE and International and Domestic Gifts.”</w:t>
      </w:r>
    </w:p>
    <w:p w:rsidR="006E2451" w:rsidRPr="006E2451" w:rsidRDefault="006E2451" w:rsidP="006E2451">
      <w:pPr>
        <w:rPr>
          <w:rFonts w:asciiTheme="minorHAnsi" w:hAnsiTheme="minorHAnsi"/>
          <w:b/>
          <w:bCs/>
          <w:sz w:val="20"/>
          <w:szCs w:val="20"/>
        </w:rPr>
      </w:pPr>
    </w:p>
    <w:p w:rsidR="006E2451" w:rsidRPr="006E2451" w:rsidRDefault="006E2451" w:rsidP="006E2451">
      <w:pPr>
        <w:rPr>
          <w:rFonts w:asciiTheme="minorHAnsi" w:hAnsiTheme="minorHAnsi"/>
          <w:b/>
          <w:bCs/>
          <w:sz w:val="20"/>
          <w:szCs w:val="20"/>
        </w:rPr>
      </w:pPr>
      <w:r w:rsidRPr="006E2451">
        <w:rPr>
          <w:rFonts w:asciiTheme="minorHAnsi" w:hAnsiTheme="minorHAnsi"/>
          <w:b/>
          <w:bCs/>
          <w:sz w:val="20"/>
          <w:szCs w:val="20"/>
        </w:rPr>
        <w:t>Powering for Professional Advancement</w:t>
      </w:r>
    </w:p>
    <w:p w:rsidR="006E2451" w:rsidRPr="006E2451" w:rsidRDefault="006E2451" w:rsidP="006E2451">
      <w:pPr>
        <w:numPr>
          <w:ilvl w:val="0"/>
          <w:numId w:val="3"/>
        </w:numPr>
        <w:rPr>
          <w:rFonts w:asciiTheme="minorHAnsi" w:eastAsia="Times New Roman" w:hAnsiTheme="minorHAnsi"/>
          <w:sz w:val="20"/>
          <w:szCs w:val="20"/>
        </w:rPr>
      </w:pPr>
      <w:r w:rsidRPr="006E2451">
        <w:rPr>
          <w:rFonts w:asciiTheme="minorHAnsi" w:eastAsia="Times New Roman" w:hAnsiTheme="minorHAnsi"/>
          <w:sz w:val="20"/>
          <w:szCs w:val="20"/>
        </w:rPr>
        <w:t>New design-build commentary free to members.</w:t>
      </w:r>
    </w:p>
    <w:p w:rsidR="006E2451" w:rsidRPr="006E2451" w:rsidRDefault="006E2451" w:rsidP="006E2451">
      <w:pPr>
        <w:numPr>
          <w:ilvl w:val="0"/>
          <w:numId w:val="3"/>
        </w:numPr>
        <w:rPr>
          <w:rFonts w:asciiTheme="minorHAnsi" w:eastAsia="Times New Roman" w:hAnsiTheme="minorHAnsi"/>
          <w:sz w:val="20"/>
          <w:szCs w:val="20"/>
        </w:rPr>
      </w:pPr>
      <w:r w:rsidRPr="006E2451">
        <w:rPr>
          <w:rFonts w:asciiTheme="minorHAnsi" w:eastAsia="Times New Roman" w:hAnsiTheme="minorHAnsi"/>
          <w:sz w:val="20"/>
          <w:szCs w:val="20"/>
        </w:rPr>
        <w:t>Don’t forget your NSPE Fellow nominations – Deadline February 1, 2018.</w:t>
      </w:r>
    </w:p>
    <w:p w:rsidR="006E2451" w:rsidRPr="006E2451" w:rsidRDefault="006E2451" w:rsidP="006E2451">
      <w:pPr>
        <w:rPr>
          <w:rFonts w:asciiTheme="minorHAnsi" w:hAnsiTheme="minorHAnsi"/>
          <w:b/>
          <w:bCs/>
          <w:sz w:val="20"/>
          <w:szCs w:val="20"/>
        </w:rPr>
      </w:pPr>
    </w:p>
    <w:p w:rsidR="006E2451" w:rsidRPr="006E2451" w:rsidRDefault="006E2451" w:rsidP="006E2451">
      <w:pPr>
        <w:rPr>
          <w:rFonts w:asciiTheme="minorHAnsi" w:hAnsiTheme="minorHAnsi"/>
          <w:b/>
          <w:bCs/>
          <w:sz w:val="20"/>
          <w:szCs w:val="20"/>
        </w:rPr>
      </w:pPr>
      <w:r w:rsidRPr="006E2451">
        <w:rPr>
          <w:rFonts w:asciiTheme="minorHAnsi" w:hAnsiTheme="minorHAnsi"/>
          <w:b/>
          <w:bCs/>
          <w:sz w:val="20"/>
          <w:szCs w:val="20"/>
        </w:rPr>
        <w:t>Uniting the PE Community</w:t>
      </w:r>
    </w:p>
    <w:p w:rsidR="006E2451" w:rsidRPr="006E2451" w:rsidRDefault="006E2451" w:rsidP="006E2451">
      <w:pPr>
        <w:numPr>
          <w:ilvl w:val="0"/>
          <w:numId w:val="4"/>
        </w:numPr>
        <w:rPr>
          <w:rFonts w:asciiTheme="minorHAnsi" w:eastAsia="Times New Roman" w:hAnsiTheme="minorHAnsi"/>
          <w:sz w:val="20"/>
          <w:szCs w:val="20"/>
        </w:rPr>
      </w:pPr>
      <w:r w:rsidRPr="006E2451">
        <w:rPr>
          <w:rFonts w:asciiTheme="minorHAnsi" w:eastAsia="Times New Roman" w:hAnsiTheme="minorHAnsi"/>
          <w:sz w:val="20"/>
          <w:szCs w:val="20"/>
        </w:rPr>
        <w:t>New Twitter primer available for states.</w:t>
      </w:r>
    </w:p>
    <w:p w:rsidR="006E2451" w:rsidRPr="006E2451" w:rsidRDefault="006E2451" w:rsidP="006E2451">
      <w:pPr>
        <w:numPr>
          <w:ilvl w:val="0"/>
          <w:numId w:val="4"/>
        </w:numPr>
        <w:rPr>
          <w:rFonts w:asciiTheme="minorHAnsi" w:eastAsia="Times New Roman" w:hAnsiTheme="minorHAnsi"/>
          <w:sz w:val="20"/>
          <w:szCs w:val="20"/>
        </w:rPr>
      </w:pPr>
      <w:r w:rsidRPr="006E2451">
        <w:rPr>
          <w:rFonts w:asciiTheme="minorHAnsi" w:eastAsia="Times New Roman" w:hAnsiTheme="minorHAnsi"/>
          <w:sz w:val="20"/>
          <w:szCs w:val="20"/>
        </w:rPr>
        <w:t>The latest on membership marketing and delivery of services to state societies.</w:t>
      </w:r>
    </w:p>
    <w:p w:rsidR="006E2451" w:rsidRPr="006E2451" w:rsidRDefault="006E2451" w:rsidP="006E2451">
      <w:pPr>
        <w:numPr>
          <w:ilvl w:val="0"/>
          <w:numId w:val="4"/>
        </w:numPr>
        <w:rPr>
          <w:rFonts w:asciiTheme="minorHAnsi" w:eastAsia="Times New Roman" w:hAnsiTheme="minorHAnsi"/>
          <w:sz w:val="20"/>
          <w:szCs w:val="20"/>
        </w:rPr>
      </w:pPr>
      <w:r w:rsidRPr="006E2451">
        <w:rPr>
          <w:rFonts w:asciiTheme="minorHAnsi" w:eastAsia="Times New Roman" w:hAnsiTheme="minorHAnsi"/>
          <w:sz w:val="20"/>
          <w:szCs w:val="20"/>
        </w:rPr>
        <w:t>NSPE undergoes cybersecurity audit.</w:t>
      </w:r>
    </w:p>
    <w:p w:rsidR="00AC7855" w:rsidRPr="006E2451" w:rsidRDefault="00AC7855" w:rsidP="00AC7855">
      <w:pPr>
        <w:rPr>
          <w:rStyle w:val="Strong"/>
          <w:rFonts w:ascii="Tahoma" w:hAnsi="Tahoma" w:cs="Tahoma"/>
          <w:color w:val="00629B"/>
          <w:sz w:val="20"/>
          <w:szCs w:val="20"/>
        </w:rPr>
      </w:pPr>
    </w:p>
    <w:p w:rsidR="00AC7855" w:rsidRDefault="00AC7855" w:rsidP="00AC7855"/>
    <w:p w:rsidR="00AC7855" w:rsidRDefault="00006052" w:rsidP="00AC7855">
      <w:hyperlink r:id="rId22" w:history="1">
        <w:r w:rsidR="00AC7855">
          <w:rPr>
            <w:rStyle w:val="Hyperlink"/>
            <w:rFonts w:ascii="Trebuchet MS" w:hAnsi="Trebuchet MS"/>
            <w:color w:val="808000"/>
            <w:sz w:val="27"/>
            <w:szCs w:val="27"/>
          </w:rPr>
          <w:t>NSPE Calendar of Events</w:t>
        </w:r>
      </w:hyperlink>
    </w:p>
    <w:p w:rsidR="00AC7855" w:rsidRDefault="00AC7855" w:rsidP="00AC7855">
      <w:r>
        <w:t> </w:t>
      </w:r>
    </w:p>
    <w:p w:rsidR="00AC7855" w:rsidRDefault="00AC7855" w:rsidP="00AC7855">
      <w:pPr>
        <w:rPr>
          <w:rFonts w:ascii="Arial" w:hAnsi="Arial" w:cs="Arial"/>
        </w:rPr>
      </w:pPr>
      <w:r>
        <w:rPr>
          <w:rFonts w:ascii="Arial" w:hAnsi="Arial" w:cs="Arial"/>
        </w:rPr>
        <w:t xml:space="preserve"> Look for ISPE on  </w:t>
      </w:r>
      <w:r>
        <w:rPr>
          <w:noProof/>
          <w:color w:val="0000FF"/>
        </w:rPr>
        <w:drawing>
          <wp:inline distT="0" distB="0" distL="0" distR="0" wp14:anchorId="5C8F4132" wp14:editId="7EC4FF57">
            <wp:extent cx="389890" cy="397510"/>
            <wp:effectExtent l="0" t="0" r="0" b="2540"/>
            <wp:docPr id="2" name="Picture 2" descr="http://www.cspe.com/Facebook_logo-2.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pe.com/Facebook_logo-2.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890" cy="397510"/>
                    </a:xfrm>
                    <a:prstGeom prst="rect">
                      <a:avLst/>
                    </a:prstGeom>
                    <a:noFill/>
                    <a:ln>
                      <a:noFill/>
                    </a:ln>
                  </pic:spPr>
                </pic:pic>
              </a:graphicData>
            </a:graphic>
          </wp:inline>
        </w:drawing>
      </w:r>
    </w:p>
    <w:p w:rsidR="006E2451" w:rsidRDefault="006E2451" w:rsidP="00AC7855">
      <w:pPr>
        <w:rPr>
          <w:rFonts w:ascii="Times New Roman" w:hAnsi="Times New Roman"/>
        </w:rPr>
      </w:pPr>
    </w:p>
    <w:p w:rsidR="006E2451" w:rsidRDefault="006E2451" w:rsidP="00AC7855">
      <w:pPr>
        <w:rPr>
          <w:rFonts w:ascii="Times New Roman" w:hAnsi="Times New Roman"/>
        </w:rPr>
      </w:pPr>
    </w:p>
    <w:p w:rsidR="00AC7855" w:rsidRDefault="00AC7855" w:rsidP="00AC7855">
      <w:r>
        <w:t> </w:t>
      </w:r>
    </w:p>
    <w:p w:rsidR="00AC7855" w:rsidRDefault="00AC7855" w:rsidP="00AC7855">
      <w:pPr>
        <w:rPr>
          <w:color w:val="1F497D"/>
        </w:rPr>
      </w:pPr>
      <w:r>
        <w:rPr>
          <w:noProof/>
          <w:color w:val="1F497D"/>
        </w:rPr>
        <w:drawing>
          <wp:inline distT="0" distB="0" distL="0" distR="0" wp14:anchorId="6684A730" wp14:editId="0A0EBC93">
            <wp:extent cx="2790825" cy="349885"/>
            <wp:effectExtent l="0" t="0" r="9525" b="0"/>
            <wp:docPr id="1" name="Picture 1" descr="cid:image001.gif@01D309EC.7AC7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09EC.7AC726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0825" cy="349885"/>
                    </a:xfrm>
                    <a:prstGeom prst="rect">
                      <a:avLst/>
                    </a:prstGeom>
                    <a:noFill/>
                    <a:ln>
                      <a:noFill/>
                    </a:ln>
                  </pic:spPr>
                </pic:pic>
              </a:graphicData>
            </a:graphic>
          </wp:inline>
        </w:drawing>
      </w:r>
      <w:r>
        <w:rPr>
          <w:sz w:val="20"/>
          <w:szCs w:val="20"/>
        </w:rPr>
        <w:t> PO Box 170239</w:t>
      </w:r>
      <w:r>
        <w:rPr>
          <w:sz w:val="20"/>
          <w:szCs w:val="20"/>
        </w:rPr>
        <w:br/>
        <w:t> Boise, ID 83717-0239</w:t>
      </w:r>
      <w:r>
        <w:rPr>
          <w:sz w:val="20"/>
          <w:szCs w:val="20"/>
        </w:rPr>
        <w:br/>
        <w:t> 208-426-0636</w:t>
      </w:r>
      <w:r>
        <w:rPr>
          <w:sz w:val="20"/>
          <w:szCs w:val="20"/>
        </w:rPr>
        <w:br/>
        <w:t> Fax: 208-426-0639</w:t>
      </w:r>
      <w:r>
        <w:rPr>
          <w:sz w:val="20"/>
          <w:szCs w:val="20"/>
        </w:rPr>
        <w:br/>
        <w:t xml:space="preserve"> E-Mail: </w:t>
      </w:r>
      <w:hyperlink r:id="rId26" w:tooltip="blocked::mailto:ispe@idahospe.org" w:history="1">
        <w:r>
          <w:rPr>
            <w:rStyle w:val="Hyperlink"/>
            <w:rFonts w:ascii="Trebuchet MS" w:hAnsi="Trebuchet MS"/>
            <w:sz w:val="20"/>
            <w:szCs w:val="20"/>
          </w:rPr>
          <w:t>ispe@idahospe.org</w:t>
        </w:r>
      </w:hyperlink>
      <w:r>
        <w:rPr>
          <w:sz w:val="20"/>
          <w:szCs w:val="20"/>
        </w:rPr>
        <w:t xml:space="preserve"> </w:t>
      </w:r>
      <w:r>
        <w:rPr>
          <w:sz w:val="20"/>
          <w:szCs w:val="20"/>
        </w:rPr>
        <w:br/>
        <w:t xml:space="preserve"> Web Site: </w:t>
      </w:r>
      <w:hyperlink r:id="rId27" w:tooltip="blocked::http://www.idahospe.org/" w:history="1">
        <w:r>
          <w:rPr>
            <w:rStyle w:val="Hyperlink"/>
            <w:rFonts w:ascii="Trebuchet MS" w:hAnsi="Trebuchet MS"/>
            <w:sz w:val="20"/>
            <w:szCs w:val="20"/>
          </w:rPr>
          <w:t>www.idahospe.org</w:t>
        </w:r>
      </w:hyperlink>
      <w:r>
        <w:rPr>
          <w:sz w:val="20"/>
          <w:szCs w:val="20"/>
        </w:rPr>
        <w:t xml:space="preserve">  </w:t>
      </w:r>
    </w:p>
    <w:p w:rsidR="00AC7855" w:rsidRDefault="00AC7855" w:rsidP="00AC7855">
      <w:pPr>
        <w:rPr>
          <w:color w:val="1F497D"/>
        </w:rPr>
      </w:pPr>
    </w:p>
    <w:p w:rsidR="00AC7855" w:rsidRDefault="00AC7855" w:rsidP="00AC7855">
      <w:pPr>
        <w:rPr>
          <w:color w:val="1F497D"/>
        </w:rPr>
      </w:pPr>
    </w:p>
    <w:p w:rsidR="00AC7855" w:rsidRDefault="00AC7855" w:rsidP="00AC7855">
      <w:pPr>
        <w:rPr>
          <w:color w:val="1F497D"/>
        </w:rPr>
      </w:pPr>
    </w:p>
    <w:p w:rsidR="00AC7855" w:rsidRDefault="00AC7855" w:rsidP="00AC7855">
      <w:pPr>
        <w:rPr>
          <w:color w:val="1F497D"/>
        </w:rPr>
      </w:pPr>
    </w:p>
    <w:p w:rsidR="00AC7855" w:rsidRDefault="00AC7855" w:rsidP="00AC7855">
      <w:pPr>
        <w:rPr>
          <w:color w:val="1F497D"/>
        </w:rPr>
      </w:pPr>
    </w:p>
    <w:p w:rsidR="00AC7855" w:rsidRDefault="00AC7855" w:rsidP="00AC7855">
      <w:pPr>
        <w:rPr>
          <w:rFonts w:asciiTheme="minorHAnsi" w:hAnsiTheme="minorHAnsi" w:cstheme="minorBidi"/>
          <w:color w:val="1F497D" w:themeColor="text2"/>
        </w:rPr>
      </w:pPr>
    </w:p>
    <w:p w:rsidR="00AC7855" w:rsidRDefault="00AC7855" w:rsidP="00AC7855">
      <w:pPr>
        <w:rPr>
          <w:rFonts w:asciiTheme="minorHAnsi" w:hAnsiTheme="minorHAnsi" w:cstheme="minorBidi"/>
          <w:color w:val="1F497D" w:themeColor="text2"/>
        </w:rPr>
      </w:pPr>
    </w:p>
    <w:p w:rsidR="00372EF4" w:rsidRDefault="00372EF4" w:rsidP="00AC7855"/>
    <w:sectPr w:rsidR="00372EF4" w:rsidSect="00AC78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732"/>
    <w:multiLevelType w:val="multilevel"/>
    <w:tmpl w:val="3B22F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81E3CE8"/>
    <w:multiLevelType w:val="multilevel"/>
    <w:tmpl w:val="C25A7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9792DE0"/>
    <w:multiLevelType w:val="multilevel"/>
    <w:tmpl w:val="2C702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A4164D2"/>
    <w:multiLevelType w:val="multilevel"/>
    <w:tmpl w:val="54828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55"/>
    <w:rsid w:val="00006052"/>
    <w:rsid w:val="00372EF4"/>
    <w:rsid w:val="006E2451"/>
    <w:rsid w:val="00A81718"/>
    <w:rsid w:val="00AC7855"/>
    <w:rsid w:val="00EE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55"/>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C7855"/>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785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C7855"/>
    <w:rPr>
      <w:color w:val="0000FF" w:themeColor="hyperlink"/>
      <w:u w:val="single"/>
    </w:rPr>
  </w:style>
  <w:style w:type="paragraph" w:styleId="NormalWeb">
    <w:name w:val="Normal (Web)"/>
    <w:basedOn w:val="Normal"/>
    <w:uiPriority w:val="99"/>
    <w:semiHidden/>
    <w:unhideWhenUsed/>
    <w:rsid w:val="00AC785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C7855"/>
    <w:rPr>
      <w:b/>
      <w:bCs/>
    </w:rPr>
  </w:style>
  <w:style w:type="paragraph" w:styleId="BalloonText">
    <w:name w:val="Balloon Text"/>
    <w:basedOn w:val="Normal"/>
    <w:link w:val="BalloonTextChar"/>
    <w:uiPriority w:val="99"/>
    <w:semiHidden/>
    <w:unhideWhenUsed/>
    <w:rsid w:val="00AC7855"/>
    <w:rPr>
      <w:rFonts w:ascii="Tahoma" w:hAnsi="Tahoma" w:cs="Tahoma"/>
      <w:sz w:val="16"/>
      <w:szCs w:val="16"/>
    </w:rPr>
  </w:style>
  <w:style w:type="character" w:customStyle="1" w:styleId="BalloonTextChar">
    <w:name w:val="Balloon Text Char"/>
    <w:basedOn w:val="DefaultParagraphFont"/>
    <w:link w:val="BalloonText"/>
    <w:uiPriority w:val="99"/>
    <w:semiHidden/>
    <w:rsid w:val="00AC7855"/>
    <w:rPr>
      <w:rFonts w:ascii="Tahoma" w:hAnsi="Tahoma" w:cs="Tahoma"/>
      <w:sz w:val="16"/>
      <w:szCs w:val="16"/>
    </w:rPr>
  </w:style>
  <w:style w:type="character" w:styleId="FollowedHyperlink">
    <w:name w:val="FollowedHyperlink"/>
    <w:basedOn w:val="DefaultParagraphFont"/>
    <w:uiPriority w:val="99"/>
    <w:semiHidden/>
    <w:unhideWhenUsed/>
    <w:rsid w:val="000060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55"/>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C7855"/>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785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C7855"/>
    <w:rPr>
      <w:color w:val="0000FF" w:themeColor="hyperlink"/>
      <w:u w:val="single"/>
    </w:rPr>
  </w:style>
  <w:style w:type="paragraph" w:styleId="NormalWeb">
    <w:name w:val="Normal (Web)"/>
    <w:basedOn w:val="Normal"/>
    <w:uiPriority w:val="99"/>
    <w:semiHidden/>
    <w:unhideWhenUsed/>
    <w:rsid w:val="00AC785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C7855"/>
    <w:rPr>
      <w:b/>
      <w:bCs/>
    </w:rPr>
  </w:style>
  <w:style w:type="paragraph" w:styleId="BalloonText">
    <w:name w:val="Balloon Text"/>
    <w:basedOn w:val="Normal"/>
    <w:link w:val="BalloonTextChar"/>
    <w:uiPriority w:val="99"/>
    <w:semiHidden/>
    <w:unhideWhenUsed/>
    <w:rsid w:val="00AC7855"/>
    <w:rPr>
      <w:rFonts w:ascii="Tahoma" w:hAnsi="Tahoma" w:cs="Tahoma"/>
      <w:sz w:val="16"/>
      <w:szCs w:val="16"/>
    </w:rPr>
  </w:style>
  <w:style w:type="character" w:customStyle="1" w:styleId="BalloonTextChar">
    <w:name w:val="Balloon Text Char"/>
    <w:basedOn w:val="DefaultParagraphFont"/>
    <w:link w:val="BalloonText"/>
    <w:uiPriority w:val="99"/>
    <w:semiHidden/>
    <w:rsid w:val="00AC7855"/>
    <w:rPr>
      <w:rFonts w:ascii="Tahoma" w:hAnsi="Tahoma" w:cs="Tahoma"/>
      <w:sz w:val="16"/>
      <w:szCs w:val="16"/>
    </w:rPr>
  </w:style>
  <w:style w:type="character" w:styleId="FollowedHyperlink">
    <w:name w:val="FollowedHyperlink"/>
    <w:basedOn w:val="DefaultParagraphFont"/>
    <w:uiPriority w:val="99"/>
    <w:semiHidden/>
    <w:unhideWhenUsed/>
    <w:rsid w:val="00006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5102">
      <w:bodyDiv w:val="1"/>
      <w:marLeft w:val="0"/>
      <w:marRight w:val="0"/>
      <w:marTop w:val="0"/>
      <w:marBottom w:val="0"/>
      <w:divBdr>
        <w:top w:val="none" w:sz="0" w:space="0" w:color="auto"/>
        <w:left w:val="none" w:sz="0" w:space="0" w:color="auto"/>
        <w:bottom w:val="none" w:sz="0" w:space="0" w:color="auto"/>
        <w:right w:val="none" w:sz="0" w:space="0" w:color="auto"/>
      </w:divBdr>
    </w:div>
    <w:div w:id="943417001">
      <w:bodyDiv w:val="1"/>
      <w:marLeft w:val="0"/>
      <w:marRight w:val="0"/>
      <w:marTop w:val="0"/>
      <w:marBottom w:val="0"/>
      <w:divBdr>
        <w:top w:val="none" w:sz="0" w:space="0" w:color="auto"/>
        <w:left w:val="none" w:sz="0" w:space="0" w:color="auto"/>
        <w:bottom w:val="none" w:sz="0" w:space="0" w:color="auto"/>
        <w:right w:val="none" w:sz="0" w:space="0" w:color="auto"/>
      </w:divBdr>
    </w:div>
    <w:div w:id="10780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hospe.org/Updates/ACEC%20+%20ISPE%20+%20ISPLS%20-%20Joint%20Letter%20to%20IBPEPLS.pdf" TargetMode="External"/><Relationship Id="rId13" Type="http://schemas.openxmlformats.org/officeDocument/2006/relationships/image" Target="media/image2.png"/><Relationship Id="rId18" Type="http://schemas.openxmlformats.org/officeDocument/2006/relationships/hyperlink" Target="http://send.nspe.org/link.cfm?r=_9b6yOTjZgb53rb-Uq1iVA~~&amp;pe=cIg4jIezeLopnXb5NEe_mSh-Yketrf1zB4-YdmqrEG7IdNkbUojys5id2RHqxe_t-QtnRnjxMYwHR_YqPJ_aMQ~~" TargetMode="External"/><Relationship Id="rId26" Type="http://schemas.openxmlformats.org/officeDocument/2006/relationships/hyperlink" Target="mailto:ispe@idahospe.org" TargetMode="External"/><Relationship Id="rId3" Type="http://schemas.microsoft.com/office/2007/relationships/stylesWithEffects" Target="stylesWithEffects.xml"/><Relationship Id="rId21" Type="http://schemas.openxmlformats.org/officeDocument/2006/relationships/hyperlink" Target="http://www.idahospe.org/ED%20BoD%20Update%20%207-3-2017.pdf" TargetMode="External"/><Relationship Id="rId7" Type="http://schemas.openxmlformats.org/officeDocument/2006/relationships/hyperlink" Target="https://gov.idaho.gov/mediacenter/execorders/eo17/EO%202017-06.pdf" TargetMode="External"/><Relationship Id="rId12" Type="http://schemas.openxmlformats.org/officeDocument/2006/relationships/hyperlink" Target="http://www.idahospe.org/Next%20MeetingSW.htm" TargetMode="External"/><Relationship Id="rId17" Type="http://schemas.openxmlformats.org/officeDocument/2006/relationships/hyperlink" Target="http://send.nspe.org/link.cfm?r=_9b6yOTjZgb53rb-Uq1iVA~~&amp;pe=3_fBKOLQRF9Ud3SaQQlW17n9JzzDnEw3XomSBGAgXJ09gg-OvvQL5yRN3iSlQWEmivm3kzHQ1AYqB_lOryVVlg~~" TargetMode="External"/><Relationship Id="rId25"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send.nspe.org/link.cfm?r=_9b6yOTjZgb53rb-Uq1iVA~~&amp;pe=Q-Wnk3Q6n_PJYMWjDqrv8J_CZFhOOlKCB78Pge0iJenpapVjmU2-tu-YStqJQq15BZHW5DONlTvT-R-dkjc_XA~~"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dahospe.org/meeting_info.htm"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d.nspe.org/link.cfm?r=_9b6yOTjZgb53rb-Uq1iVA~~&amp;pe=RJLV-nj2ayHEXVABqKQpH170a_FXFFY-9mBz-dXiHoiWUVYldyFbf5rA3uVU6xGEFdA0b1bJvLEJPaOuo6Wb5w~~" TargetMode="External"/><Relationship Id="rId23" Type="http://schemas.openxmlformats.org/officeDocument/2006/relationships/hyperlink" Target="https://www.facebook.com/Idaho-Society-of-Professional-Engineers-362764540419542/timeline" TargetMode="External"/><Relationship Id="rId28" Type="http://schemas.openxmlformats.org/officeDocument/2006/relationships/fontTable" Target="fontTable.xml"/><Relationship Id="rId10" Type="http://schemas.openxmlformats.org/officeDocument/2006/relationships/hyperlink" Target="http://www.idahospe.org/meeting_info.htm" TargetMode="External"/><Relationship Id="rId19" Type="http://schemas.openxmlformats.org/officeDocument/2006/relationships/hyperlink" Target="http://send.nspe.org/link.cfm?r=_9b6yOTjZgb53rb-Uq1iVA~~&amp;pe=Z9Jm-5CfNSnzHd1unawpEx-zSpFeZoXr833xv_riA33jQgKrzajmsELpf52CQG6gdXOCIcjvwJBExvbf1RlA7g~~" TargetMode="External"/><Relationship Id="rId4" Type="http://schemas.openxmlformats.org/officeDocument/2006/relationships/settings" Target="settings.xml"/><Relationship Id="rId9" Type="http://schemas.openxmlformats.org/officeDocument/2006/relationships/hyperlink" Target="http://www.idahospe.org/Next%20MeetingSW.htm" TargetMode="External"/><Relationship Id="rId14" Type="http://schemas.openxmlformats.org/officeDocument/2006/relationships/hyperlink" Target="http://send.nspe.org/link.cfm?r=_9b6yOTjZgb53rb-Uq1iVA~~&amp;pe=XB5jqIC40kAp9kT1Ol-j5Xd7cmj-FLnQiUZx-xgM7reVRJ2VaIcYxxnGmKlTh-e1IyqptV9R3xyPprodUTxiSw~~" TargetMode="External"/><Relationship Id="rId22" Type="http://schemas.openxmlformats.org/officeDocument/2006/relationships/hyperlink" Target="http://www.nspe.org/membership/about-nspe/master-calendar-of-events" TargetMode="External"/><Relationship Id="rId27" Type="http://schemas.openxmlformats.org/officeDocument/2006/relationships/hyperlink" Target="http://www.idahos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cp:revision>
  <dcterms:created xsi:type="dcterms:W3CDTF">2017-10-09T18:01:00Z</dcterms:created>
  <dcterms:modified xsi:type="dcterms:W3CDTF">2017-10-10T15:23:00Z</dcterms:modified>
</cp:coreProperties>
</file>