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95E" w:rsidRDefault="00FE195E">
      <w:pPr>
        <w:jc w:val="center"/>
        <w:rPr>
          <w:color w:val="000000"/>
        </w:rPr>
      </w:pPr>
    </w:p>
    <w:p w:rsidR="00FE195E" w:rsidRDefault="00FE195E">
      <w:pPr>
        <w:jc w:val="center"/>
        <w:rPr>
          <w:color w:val="000000"/>
        </w:rPr>
      </w:pPr>
    </w:p>
    <w:p w:rsidR="00FE195E" w:rsidRDefault="00FE195E">
      <w:pPr>
        <w:jc w:val="center"/>
      </w:pPr>
    </w:p>
    <w:p w:rsidR="00FE195E" w:rsidRDefault="0016265B">
      <w:pPr>
        <w:pStyle w:val="Heading1"/>
        <w:jc w:val="center"/>
        <w:rPr>
          <w:rFonts w:ascii="Century Gothic" w:hAnsi="Century Gothic"/>
          <w:b/>
          <w:color w:val="000000"/>
          <w:sz w:val="36"/>
        </w:rPr>
      </w:pPr>
      <w:r>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94.05pt;margin-top:19.7pt;width:122.4pt;height:122.4pt;z-index:1">
            <v:imagedata r:id="rId9" o:title="Prof_Logo1"/>
            <w10:wrap type="topAndBottom"/>
          </v:shape>
        </w:pict>
      </w:r>
    </w:p>
    <w:p w:rsidR="00FE195E" w:rsidRPr="005815CD" w:rsidRDefault="00FE195E">
      <w:pPr>
        <w:pStyle w:val="Heading1"/>
        <w:jc w:val="center"/>
        <w:rPr>
          <w:rFonts w:ascii="Century Gothic" w:hAnsi="Century Gothic"/>
          <w:b/>
          <w:color w:val="000000"/>
          <w:sz w:val="24"/>
          <w:szCs w:val="24"/>
        </w:rPr>
      </w:pPr>
    </w:p>
    <w:p w:rsidR="00FE195E" w:rsidRDefault="00FE195E">
      <w:pPr>
        <w:pStyle w:val="Heading1"/>
        <w:jc w:val="center"/>
        <w:rPr>
          <w:rFonts w:ascii="Century Gothic" w:hAnsi="Century Gothic"/>
          <w:b/>
          <w:color w:val="000000"/>
          <w:sz w:val="36"/>
        </w:rPr>
      </w:pPr>
      <w:smartTag w:uri="urn:schemas-microsoft-com:office:smarttags" w:element="place">
        <w:smartTag w:uri="urn:schemas-microsoft-com:office:smarttags" w:element="State">
          <w:r>
            <w:rPr>
              <w:rFonts w:ascii="Century Gothic" w:hAnsi="Century Gothic"/>
              <w:b/>
              <w:color w:val="000000"/>
              <w:sz w:val="36"/>
            </w:rPr>
            <w:t>Idaho</w:t>
          </w:r>
        </w:smartTag>
      </w:smartTag>
      <w:r>
        <w:rPr>
          <w:rFonts w:ascii="Century Gothic" w:hAnsi="Century Gothic"/>
          <w:b/>
          <w:color w:val="000000"/>
          <w:sz w:val="36"/>
        </w:rPr>
        <w:t xml:space="preserve"> Society of Professional Engineers</w:t>
      </w:r>
    </w:p>
    <w:p w:rsidR="00FE195E" w:rsidRDefault="00FE195E">
      <w:pPr>
        <w:jc w:val="center"/>
        <w:rPr>
          <w:rFonts w:ascii="Century Gothic" w:hAnsi="Century Gothic"/>
          <w:color w:val="000000"/>
          <w:sz w:val="32"/>
        </w:rPr>
      </w:pPr>
      <w:bookmarkStart w:id="0" w:name="_GoBack"/>
      <w:bookmarkEnd w:id="0"/>
    </w:p>
    <w:p w:rsidR="00FE195E" w:rsidRDefault="00FE195E">
      <w:pPr>
        <w:jc w:val="center"/>
        <w:rPr>
          <w:rFonts w:ascii="Century Gothic" w:hAnsi="Century Gothic"/>
          <w:color w:val="000000"/>
          <w:sz w:val="32"/>
        </w:rPr>
      </w:pPr>
    </w:p>
    <w:p w:rsidR="00FE195E" w:rsidRDefault="001A79A9">
      <w:pPr>
        <w:jc w:val="center"/>
        <w:rPr>
          <w:rFonts w:ascii="Century Gothic" w:hAnsi="Century Gothic"/>
          <w:color w:val="000000"/>
          <w:sz w:val="44"/>
        </w:rPr>
      </w:pPr>
      <w:r>
        <w:rPr>
          <w:rFonts w:ascii="Century Gothic" w:hAnsi="Century Gothic"/>
          <w:color w:val="000000"/>
          <w:sz w:val="44"/>
        </w:rPr>
        <w:t>20</w:t>
      </w:r>
      <w:r w:rsidR="00866AEB">
        <w:rPr>
          <w:rFonts w:ascii="Century Gothic" w:hAnsi="Century Gothic"/>
          <w:color w:val="000000"/>
          <w:sz w:val="44"/>
        </w:rPr>
        <w:t>1</w:t>
      </w:r>
      <w:r w:rsidR="0025052B">
        <w:rPr>
          <w:rFonts w:ascii="Century Gothic" w:hAnsi="Century Gothic"/>
          <w:color w:val="000000"/>
          <w:sz w:val="44"/>
        </w:rPr>
        <w:t>6</w:t>
      </w:r>
      <w:r w:rsidR="00FE195E">
        <w:rPr>
          <w:rFonts w:ascii="Century Gothic" w:hAnsi="Century Gothic"/>
          <w:color w:val="000000"/>
          <w:sz w:val="44"/>
        </w:rPr>
        <w:t xml:space="preserve"> ISPE Annual Meeting</w:t>
      </w:r>
    </w:p>
    <w:p w:rsidR="00BB21C8" w:rsidRDefault="00BB21C8">
      <w:pPr>
        <w:jc w:val="center"/>
        <w:rPr>
          <w:rFonts w:ascii="Century Gothic" w:hAnsi="Century Gothic"/>
          <w:color w:val="000000"/>
          <w:sz w:val="44"/>
        </w:rPr>
      </w:pPr>
    </w:p>
    <w:p w:rsidR="00DD3154" w:rsidRPr="00BB21C8" w:rsidRDefault="00DD3154">
      <w:pPr>
        <w:jc w:val="center"/>
        <w:rPr>
          <w:rFonts w:ascii="Century Gothic" w:hAnsi="Century Gothic"/>
          <w:color w:val="000000"/>
          <w:sz w:val="28"/>
          <w:szCs w:val="28"/>
        </w:rPr>
      </w:pPr>
    </w:p>
    <w:p w:rsidR="00FE195E" w:rsidRDefault="0025052B">
      <w:pPr>
        <w:pStyle w:val="Heading4"/>
        <w:rPr>
          <w:rFonts w:ascii="Century Gothic" w:hAnsi="Century Gothic"/>
          <w:color w:val="000000"/>
        </w:rPr>
      </w:pPr>
      <w:r>
        <w:rPr>
          <w:rFonts w:ascii="Century Gothic" w:hAnsi="Century Gothic"/>
          <w:color w:val="000000"/>
        </w:rPr>
        <w:t xml:space="preserve">May </w:t>
      </w:r>
      <w:r w:rsidR="00BB21C8">
        <w:rPr>
          <w:rFonts w:ascii="Century Gothic" w:hAnsi="Century Gothic"/>
          <w:color w:val="000000"/>
        </w:rPr>
        <w:t>1</w:t>
      </w:r>
      <w:r>
        <w:rPr>
          <w:rFonts w:ascii="Century Gothic" w:hAnsi="Century Gothic"/>
          <w:color w:val="000000"/>
        </w:rPr>
        <w:t>2</w:t>
      </w:r>
      <w:r w:rsidR="00BB21C8">
        <w:rPr>
          <w:rFonts w:ascii="Century Gothic" w:hAnsi="Century Gothic"/>
          <w:color w:val="000000"/>
        </w:rPr>
        <w:t xml:space="preserve"> </w:t>
      </w:r>
      <w:r>
        <w:rPr>
          <w:rFonts w:ascii="Century Gothic" w:hAnsi="Century Gothic"/>
          <w:color w:val="000000"/>
        </w:rPr>
        <w:t>–</w:t>
      </w:r>
      <w:r w:rsidR="00CB454E">
        <w:rPr>
          <w:rFonts w:ascii="Century Gothic" w:hAnsi="Century Gothic"/>
          <w:color w:val="000000"/>
        </w:rPr>
        <w:t xml:space="preserve"> </w:t>
      </w:r>
      <w:r>
        <w:rPr>
          <w:rFonts w:ascii="Century Gothic" w:hAnsi="Century Gothic"/>
          <w:color w:val="000000"/>
        </w:rPr>
        <w:t xml:space="preserve">13, </w:t>
      </w:r>
      <w:r w:rsidR="00935630">
        <w:rPr>
          <w:rFonts w:ascii="Century Gothic" w:hAnsi="Century Gothic"/>
          <w:color w:val="000000"/>
        </w:rPr>
        <w:t>20</w:t>
      </w:r>
      <w:r w:rsidR="00866AEB">
        <w:rPr>
          <w:rFonts w:ascii="Century Gothic" w:hAnsi="Century Gothic"/>
          <w:color w:val="000000"/>
        </w:rPr>
        <w:t>1</w:t>
      </w:r>
      <w:r>
        <w:rPr>
          <w:rFonts w:ascii="Century Gothic" w:hAnsi="Century Gothic"/>
          <w:color w:val="000000"/>
        </w:rPr>
        <w:t>6</w:t>
      </w:r>
    </w:p>
    <w:p w:rsidR="00FE195E" w:rsidRDefault="00FE195E">
      <w:pPr>
        <w:jc w:val="center"/>
        <w:rPr>
          <w:rFonts w:ascii="Century Gothic" w:hAnsi="Century Gothic"/>
          <w:color w:val="000000"/>
          <w:sz w:val="32"/>
        </w:rPr>
      </w:pPr>
    </w:p>
    <w:p w:rsidR="0025052B" w:rsidRDefault="0025052B" w:rsidP="0025052B">
      <w:pPr>
        <w:jc w:val="center"/>
        <w:rPr>
          <w:rFonts w:ascii="Century Gothic" w:hAnsi="Century Gothic"/>
          <w:i/>
          <w:color w:val="000000"/>
          <w:sz w:val="32"/>
        </w:rPr>
      </w:pPr>
      <w:r>
        <w:rPr>
          <w:rFonts w:ascii="Century Gothic" w:hAnsi="Century Gothic"/>
          <w:i/>
          <w:color w:val="000000"/>
          <w:sz w:val="32"/>
        </w:rPr>
        <w:t>Boise State University</w:t>
      </w:r>
    </w:p>
    <w:p w:rsidR="0025052B" w:rsidRPr="005C0C64" w:rsidRDefault="0025052B" w:rsidP="0025052B">
      <w:pPr>
        <w:jc w:val="center"/>
        <w:rPr>
          <w:rFonts w:ascii="Century Gothic" w:hAnsi="Century Gothic"/>
          <w:i/>
          <w:color w:val="000000"/>
          <w:sz w:val="32"/>
        </w:rPr>
      </w:pPr>
      <w:r>
        <w:rPr>
          <w:rFonts w:ascii="Century Gothic" w:hAnsi="Century Gothic"/>
          <w:i/>
          <w:color w:val="000000"/>
          <w:sz w:val="32"/>
        </w:rPr>
        <w:t>Student Union Building</w:t>
      </w:r>
    </w:p>
    <w:p w:rsidR="0025052B" w:rsidRPr="005C0C64" w:rsidRDefault="0025052B" w:rsidP="0025052B">
      <w:pPr>
        <w:jc w:val="center"/>
        <w:rPr>
          <w:rFonts w:ascii="Century Gothic" w:hAnsi="Century Gothic"/>
          <w:i/>
          <w:color w:val="000000"/>
          <w:sz w:val="32"/>
        </w:rPr>
      </w:pPr>
      <w:r>
        <w:rPr>
          <w:rFonts w:ascii="Century Gothic" w:hAnsi="Century Gothic"/>
          <w:i/>
          <w:color w:val="000000"/>
          <w:sz w:val="32"/>
        </w:rPr>
        <w:t>1910 University Drive</w:t>
      </w:r>
    </w:p>
    <w:p w:rsidR="002A0BEB" w:rsidRDefault="0025052B" w:rsidP="0025052B">
      <w:pPr>
        <w:jc w:val="center"/>
        <w:rPr>
          <w:rFonts w:ascii="Century Gothic" w:hAnsi="Century Gothic"/>
          <w:i/>
          <w:color w:val="000000"/>
          <w:sz w:val="32"/>
        </w:rPr>
      </w:pPr>
      <w:r>
        <w:rPr>
          <w:rFonts w:ascii="Century Gothic" w:hAnsi="Century Gothic"/>
          <w:i/>
          <w:color w:val="000000"/>
          <w:sz w:val="32"/>
        </w:rPr>
        <w:t>Boise</w:t>
      </w:r>
      <w:r w:rsidRPr="005C0C64">
        <w:rPr>
          <w:rFonts w:ascii="Century Gothic" w:hAnsi="Century Gothic"/>
          <w:i/>
          <w:color w:val="000000"/>
          <w:sz w:val="32"/>
        </w:rPr>
        <w:t>, I</w:t>
      </w:r>
      <w:r>
        <w:rPr>
          <w:rFonts w:ascii="Century Gothic" w:hAnsi="Century Gothic"/>
          <w:i/>
          <w:color w:val="000000"/>
          <w:sz w:val="32"/>
        </w:rPr>
        <w:t>D 83725</w:t>
      </w:r>
    </w:p>
    <w:p w:rsidR="0025052B" w:rsidRDefault="0025052B" w:rsidP="0025052B">
      <w:pPr>
        <w:jc w:val="center"/>
        <w:rPr>
          <w:rFonts w:ascii="Century Gothic" w:hAnsi="Century Gothic"/>
          <w:i/>
          <w:color w:val="000000"/>
          <w:sz w:val="32"/>
        </w:rPr>
      </w:pPr>
    </w:p>
    <w:p w:rsidR="0025052B" w:rsidRDefault="0025052B" w:rsidP="0025052B">
      <w:pPr>
        <w:jc w:val="center"/>
        <w:rPr>
          <w:rFonts w:ascii="Century Gothic" w:hAnsi="Century Gothic"/>
          <w:i/>
          <w:color w:val="000000"/>
          <w:sz w:val="32"/>
        </w:rPr>
      </w:pPr>
    </w:p>
    <w:p w:rsidR="0025052B" w:rsidRDefault="0025052B" w:rsidP="0025052B">
      <w:pPr>
        <w:jc w:val="center"/>
        <w:rPr>
          <w:rFonts w:ascii="Century Gothic" w:hAnsi="Century Gothic"/>
          <w:i/>
          <w:color w:val="000000"/>
          <w:sz w:val="32"/>
        </w:rPr>
      </w:pPr>
    </w:p>
    <w:p w:rsidR="000D75C4" w:rsidRDefault="000D75C4" w:rsidP="00BB21C8">
      <w:pPr>
        <w:jc w:val="center"/>
        <w:rPr>
          <w:rFonts w:ascii="Century Gothic" w:hAnsi="Century Gothic"/>
          <w:i/>
          <w:color w:val="000000"/>
          <w:sz w:val="32"/>
        </w:rPr>
      </w:pPr>
    </w:p>
    <w:p w:rsidR="000D75C4" w:rsidRDefault="000D75C4" w:rsidP="00BB21C8">
      <w:pPr>
        <w:jc w:val="center"/>
        <w:rPr>
          <w:rFonts w:ascii="Century Gothic" w:hAnsi="Century Gothic"/>
          <w:i/>
          <w:color w:val="000000"/>
          <w:sz w:val="32"/>
        </w:rPr>
      </w:pPr>
      <w:r>
        <w:rPr>
          <w:rFonts w:ascii="Century Gothic" w:hAnsi="Century Gothic"/>
          <w:i/>
          <w:color w:val="000000"/>
          <w:sz w:val="32"/>
        </w:rPr>
        <w:br w:type="page"/>
      </w:r>
    </w:p>
    <w:p w:rsidR="002A0BEB" w:rsidRDefault="000D75C4" w:rsidP="00BB21C8">
      <w:pPr>
        <w:jc w:val="center"/>
        <w:rPr>
          <w:rFonts w:ascii="Century Gothic" w:hAnsi="Century Gothic"/>
          <w:i/>
          <w:color w:val="000000"/>
          <w:sz w:val="32"/>
        </w:rPr>
      </w:pPr>
      <w:r>
        <w:rPr>
          <w:rFonts w:ascii="Century Gothic" w:hAnsi="Century Gothic"/>
          <w:i/>
          <w:color w:val="000000"/>
          <w:sz w:val="32"/>
        </w:rPr>
        <w:br w:type="page"/>
      </w:r>
    </w:p>
    <w:p w:rsidR="002A0BEB" w:rsidRPr="00F86A96" w:rsidRDefault="004628DF" w:rsidP="002A0BEB">
      <w:pPr>
        <w:pStyle w:val="Heading1"/>
        <w:shd w:val="pct15" w:color="auto" w:fill="FFFFFF"/>
        <w:jc w:val="center"/>
        <w:rPr>
          <w:rFonts w:ascii="Tahoma" w:hAnsi="Tahoma" w:cs="Tahoma"/>
          <w:b/>
          <w:sz w:val="24"/>
          <w:szCs w:val="24"/>
        </w:rPr>
      </w:pPr>
      <w:r>
        <w:rPr>
          <w:rFonts w:ascii="Tahoma" w:hAnsi="Tahoma" w:cs="Tahoma"/>
          <w:b/>
          <w:sz w:val="24"/>
          <w:szCs w:val="24"/>
        </w:rPr>
        <w:t>Sponsors</w:t>
      </w:r>
    </w:p>
    <w:p w:rsidR="004628DF" w:rsidRDefault="004628DF" w:rsidP="00D27F8E">
      <w:pPr>
        <w:pStyle w:val="BodyText"/>
        <w:jc w:val="center"/>
        <w:rPr>
          <w:rFonts w:ascii="Tahoma" w:hAnsi="Tahoma" w:cs="Tahoma"/>
          <w:sz w:val="24"/>
          <w:szCs w:val="24"/>
        </w:rPr>
      </w:pPr>
    </w:p>
    <w:p w:rsidR="002A0BEB" w:rsidRPr="00BE6467" w:rsidRDefault="002A0BEB" w:rsidP="00D27F8E">
      <w:pPr>
        <w:pStyle w:val="BodyText"/>
        <w:jc w:val="center"/>
        <w:rPr>
          <w:rFonts w:ascii="Tahoma" w:hAnsi="Tahoma" w:cs="Tahoma"/>
          <w:sz w:val="24"/>
          <w:szCs w:val="24"/>
        </w:rPr>
      </w:pPr>
      <w:r w:rsidRPr="00BE6467">
        <w:rPr>
          <w:rFonts w:ascii="Tahoma" w:hAnsi="Tahoma" w:cs="Tahoma"/>
          <w:sz w:val="24"/>
          <w:szCs w:val="24"/>
        </w:rPr>
        <w:t xml:space="preserve">The Idaho Society of Professional Engineers gratefully appreciates support from the following </w:t>
      </w:r>
      <w:r w:rsidRPr="004628DF">
        <w:rPr>
          <w:rFonts w:ascii="Tahoma" w:hAnsi="Tahoma" w:cs="Tahoma"/>
          <w:sz w:val="24"/>
          <w:szCs w:val="24"/>
        </w:rPr>
        <w:t>Sponsor</w:t>
      </w:r>
      <w:r w:rsidR="00B75C8B" w:rsidRPr="004628DF">
        <w:rPr>
          <w:rFonts w:ascii="Tahoma" w:hAnsi="Tahoma" w:cs="Tahoma"/>
          <w:sz w:val="24"/>
          <w:szCs w:val="24"/>
        </w:rPr>
        <w:t>s</w:t>
      </w:r>
      <w:r w:rsidRPr="00BE6467">
        <w:rPr>
          <w:rFonts w:ascii="Tahoma" w:hAnsi="Tahoma" w:cs="Tahoma"/>
          <w:sz w:val="24"/>
          <w:szCs w:val="24"/>
        </w:rPr>
        <w:t>:</w:t>
      </w:r>
    </w:p>
    <w:p w:rsidR="00BF312B" w:rsidRDefault="00BF312B" w:rsidP="00D27F8E">
      <w:pPr>
        <w:pStyle w:val="BodyText"/>
        <w:jc w:val="center"/>
        <w:rPr>
          <w:rFonts w:ascii="Tahoma" w:hAnsi="Tahoma" w:cs="Tahoma"/>
          <w:b/>
          <w:sz w:val="24"/>
          <w:szCs w:val="24"/>
          <w:u w:val="single"/>
        </w:rPr>
      </w:pPr>
    </w:p>
    <w:p w:rsidR="002A0BEB" w:rsidRPr="00BF312B" w:rsidRDefault="0025052B" w:rsidP="00D27F8E">
      <w:pPr>
        <w:pStyle w:val="BodyText"/>
        <w:jc w:val="center"/>
        <w:rPr>
          <w:rFonts w:ascii="Tahoma" w:hAnsi="Tahoma" w:cs="Tahoma"/>
          <w:b/>
          <w:sz w:val="24"/>
          <w:szCs w:val="24"/>
          <w:u w:val="single"/>
        </w:rPr>
      </w:pPr>
      <w:r>
        <w:rPr>
          <w:rFonts w:ascii="Tahoma" w:hAnsi="Tahoma" w:cs="Tahoma"/>
          <w:b/>
          <w:sz w:val="24"/>
          <w:szCs w:val="24"/>
          <w:u w:val="single"/>
        </w:rPr>
        <w:t xml:space="preserve">Platinum </w:t>
      </w:r>
      <w:r w:rsidR="00BF312B" w:rsidRPr="00BF312B">
        <w:rPr>
          <w:rFonts w:ascii="Tahoma" w:hAnsi="Tahoma" w:cs="Tahoma"/>
          <w:b/>
          <w:sz w:val="24"/>
          <w:szCs w:val="24"/>
          <w:u w:val="single"/>
        </w:rPr>
        <w:t>Sponsor</w:t>
      </w:r>
    </w:p>
    <w:p w:rsidR="002A0BEB" w:rsidRDefault="00F66B09" w:rsidP="00D27F8E">
      <w:pPr>
        <w:ind w:left="2160" w:hanging="2160"/>
        <w:jc w:val="center"/>
        <w:rPr>
          <w:rFonts w:ascii="Century Gothic" w:hAnsi="Century Gothic"/>
          <w:bCs/>
          <w:sz w:val="24"/>
          <w:szCs w:val="24"/>
        </w:rPr>
      </w:pPr>
      <w:r>
        <w:rPr>
          <w:rFonts w:ascii="Century Gothic" w:hAnsi="Century Gothic"/>
          <w:bCs/>
          <w:sz w:val="24"/>
          <w:szCs w:val="24"/>
        </w:rPr>
        <w:pict>
          <v:shape id="_x0000_i1025" type="#_x0000_t75" style="width:371.25pt;height:71.25pt">
            <v:imagedata r:id="rId10" o:title=""/>
          </v:shape>
        </w:pict>
      </w:r>
    </w:p>
    <w:p w:rsidR="00B7606B" w:rsidRDefault="00B7606B" w:rsidP="00D27F8E">
      <w:pPr>
        <w:ind w:left="2160" w:hanging="2160"/>
        <w:jc w:val="center"/>
        <w:rPr>
          <w:rFonts w:ascii="Tahoma" w:hAnsi="Tahoma" w:cs="Tahoma"/>
          <w:b/>
          <w:bCs/>
          <w:iCs/>
          <w:sz w:val="24"/>
          <w:szCs w:val="24"/>
          <w:u w:val="single"/>
        </w:rPr>
      </w:pPr>
    </w:p>
    <w:p w:rsidR="004628DF" w:rsidRPr="00BF312B" w:rsidRDefault="0025052B" w:rsidP="00D27F8E">
      <w:pPr>
        <w:ind w:left="2160" w:hanging="2160"/>
        <w:jc w:val="center"/>
        <w:rPr>
          <w:rFonts w:ascii="Tahoma" w:hAnsi="Tahoma" w:cs="Tahoma"/>
          <w:b/>
          <w:bCs/>
          <w:iCs/>
          <w:sz w:val="24"/>
          <w:szCs w:val="24"/>
          <w:u w:val="single"/>
        </w:rPr>
      </w:pPr>
      <w:r>
        <w:rPr>
          <w:rFonts w:ascii="Tahoma" w:hAnsi="Tahoma" w:cs="Tahoma"/>
          <w:b/>
          <w:bCs/>
          <w:iCs/>
          <w:sz w:val="24"/>
          <w:szCs w:val="24"/>
          <w:u w:val="single"/>
        </w:rPr>
        <w:t xml:space="preserve">Gold </w:t>
      </w:r>
      <w:r w:rsidR="00BF312B" w:rsidRPr="00BF312B">
        <w:rPr>
          <w:rFonts w:ascii="Tahoma" w:hAnsi="Tahoma" w:cs="Tahoma"/>
          <w:b/>
          <w:bCs/>
          <w:iCs/>
          <w:sz w:val="24"/>
          <w:szCs w:val="24"/>
          <w:u w:val="single"/>
        </w:rPr>
        <w:t>Sponsor</w:t>
      </w:r>
      <w:r w:rsidR="006950B8">
        <w:rPr>
          <w:rFonts w:ascii="Tahoma" w:hAnsi="Tahoma" w:cs="Tahoma"/>
          <w:b/>
          <w:bCs/>
          <w:iCs/>
          <w:sz w:val="24"/>
          <w:szCs w:val="24"/>
          <w:u w:val="single"/>
        </w:rPr>
        <w:t>s</w:t>
      </w:r>
    </w:p>
    <w:p w:rsidR="002A0BEB" w:rsidRPr="00E74E15" w:rsidRDefault="00F66B09" w:rsidP="00D27F8E">
      <w:pPr>
        <w:ind w:left="2160" w:hanging="2160"/>
        <w:jc w:val="center"/>
        <w:rPr>
          <w:rFonts w:ascii="Tahoma" w:hAnsi="Tahoma" w:cs="Tahoma"/>
          <w:b/>
          <w:bCs/>
          <w:iCs/>
          <w:sz w:val="28"/>
          <w:szCs w:val="28"/>
          <w:u w:val="single"/>
        </w:rPr>
      </w:pPr>
      <w:r>
        <w:rPr>
          <w:rFonts w:ascii="Tahoma" w:hAnsi="Tahoma" w:cs="Tahoma"/>
          <w:b/>
          <w:bCs/>
          <w:iCs/>
          <w:sz w:val="28"/>
          <w:szCs w:val="28"/>
          <w:u w:val="single"/>
        </w:rPr>
        <w:pict>
          <v:shape id="_x0000_i1026" type="#_x0000_t75" style="width:277.5pt;height:92.25pt">
            <v:imagedata r:id="rId11" o:title=""/>
          </v:shape>
        </w:pict>
      </w:r>
    </w:p>
    <w:p w:rsidR="00B77F9E" w:rsidRPr="00205419" w:rsidRDefault="00B77F9E" w:rsidP="00D27F8E">
      <w:pPr>
        <w:ind w:left="2160" w:hanging="2160"/>
        <w:jc w:val="center"/>
        <w:rPr>
          <w:rFonts w:ascii="Tahoma" w:hAnsi="Tahoma" w:cs="Tahoma"/>
          <w:b/>
          <w:bCs/>
          <w:iCs/>
          <w:u w:val="single"/>
        </w:rPr>
      </w:pPr>
    </w:p>
    <w:p w:rsidR="00F66B09" w:rsidRDefault="00F66B09" w:rsidP="007D231F">
      <w:pPr>
        <w:ind w:left="2160" w:hanging="2160"/>
        <w:jc w:val="center"/>
        <w:rPr>
          <w:rFonts w:ascii="Tahoma" w:hAnsi="Tahoma" w:cs="Tahoma"/>
          <w:b/>
          <w:bCs/>
          <w:iCs/>
          <w:sz w:val="24"/>
          <w:szCs w:val="24"/>
          <w:u w:val="single"/>
        </w:rPr>
      </w:pPr>
    </w:p>
    <w:p w:rsidR="006950B8" w:rsidRDefault="006950B8" w:rsidP="007D231F">
      <w:pPr>
        <w:ind w:left="2160" w:hanging="2160"/>
        <w:jc w:val="center"/>
        <w:rPr>
          <w:rFonts w:ascii="Tahoma" w:hAnsi="Tahoma" w:cs="Tahoma"/>
          <w:b/>
          <w:bCs/>
          <w:iCs/>
          <w:sz w:val="24"/>
          <w:szCs w:val="24"/>
          <w:u w:val="single"/>
        </w:rPr>
      </w:pPr>
      <w:r>
        <w:rPr>
          <w:rFonts w:ascii="Tahoma" w:hAnsi="Tahoma" w:cs="Tahoma"/>
          <w:b/>
          <w:bCs/>
          <w:iCs/>
          <w:sz w:val="24"/>
          <w:szCs w:val="24"/>
          <w:u w:val="single"/>
        </w:rPr>
        <w:t>Silver</w:t>
      </w:r>
      <w:r w:rsidRPr="00BF312B">
        <w:rPr>
          <w:rFonts w:ascii="Tahoma" w:hAnsi="Tahoma" w:cs="Tahoma"/>
          <w:b/>
          <w:bCs/>
          <w:iCs/>
          <w:sz w:val="24"/>
          <w:szCs w:val="24"/>
          <w:u w:val="single"/>
        </w:rPr>
        <w:t xml:space="preserve"> Sponsor</w:t>
      </w:r>
    </w:p>
    <w:p w:rsidR="006950B8" w:rsidRDefault="007D231F" w:rsidP="007D231F">
      <w:pPr>
        <w:ind w:left="2160" w:hanging="2160"/>
        <w:rPr>
          <w:rFonts w:ascii="Tahoma" w:hAnsi="Tahoma" w:cs="Tahoma"/>
          <w:b/>
          <w:bCs/>
          <w:iCs/>
          <w:sz w:val="24"/>
          <w:szCs w:val="24"/>
          <w:u w:val="single"/>
        </w:rPr>
      </w:pPr>
      <w:r>
        <w:rPr>
          <w:color w:val="1F497D"/>
        </w:rPr>
        <w:fldChar w:fldCharType="begin"/>
      </w:r>
      <w:r>
        <w:rPr>
          <w:color w:val="1F497D"/>
        </w:rPr>
        <w:instrText xml:space="preserve"> INCLUDEPICTURE  "cid:image001.png@01D1AA03.82C3D130" \* MERGEFORMATINET </w:instrText>
      </w:r>
      <w:r>
        <w:rPr>
          <w:color w:val="1F497D"/>
        </w:rPr>
        <w:fldChar w:fldCharType="separate"/>
      </w:r>
      <w:r w:rsidR="0016265B">
        <w:rPr>
          <w:color w:val="1F497D"/>
        </w:rPr>
        <w:fldChar w:fldCharType="begin"/>
      </w:r>
      <w:r w:rsidR="0016265B">
        <w:rPr>
          <w:color w:val="1F497D"/>
        </w:rPr>
        <w:instrText xml:space="preserve"> </w:instrText>
      </w:r>
      <w:r w:rsidR="0016265B">
        <w:rPr>
          <w:color w:val="1F497D"/>
        </w:rPr>
        <w:instrText>INCLUDEPICTURE  "cid:image001.png@01D1AA03.82C3D130" \* MERGEFORMATINET</w:instrText>
      </w:r>
      <w:r w:rsidR="0016265B">
        <w:rPr>
          <w:color w:val="1F497D"/>
        </w:rPr>
        <w:instrText xml:space="preserve"> </w:instrText>
      </w:r>
      <w:r w:rsidR="0016265B">
        <w:rPr>
          <w:color w:val="1F497D"/>
        </w:rPr>
        <w:fldChar w:fldCharType="separate"/>
      </w:r>
      <w:r w:rsidR="00F66B09">
        <w:rPr>
          <w:color w:val="1F497D"/>
        </w:rPr>
        <w:pict>
          <v:shape id="_x0000_i1027" type="#_x0000_t75" alt="Description: Description: hle-logoblue" style="width:327pt;height:54.75pt">
            <v:imagedata r:id="rId12" r:href="rId13"/>
          </v:shape>
        </w:pict>
      </w:r>
      <w:r w:rsidR="0016265B">
        <w:rPr>
          <w:color w:val="1F497D"/>
        </w:rPr>
        <w:fldChar w:fldCharType="end"/>
      </w:r>
      <w:r>
        <w:rPr>
          <w:color w:val="1F497D"/>
        </w:rPr>
        <w:fldChar w:fldCharType="end"/>
      </w:r>
    </w:p>
    <w:p w:rsidR="006D1041" w:rsidRDefault="006D1041" w:rsidP="007D231F">
      <w:pPr>
        <w:ind w:left="2160" w:hanging="2160"/>
        <w:rPr>
          <w:rFonts w:ascii="Tahoma" w:hAnsi="Tahoma" w:cs="Tahoma"/>
          <w:b/>
          <w:bCs/>
          <w:iCs/>
          <w:sz w:val="24"/>
          <w:szCs w:val="24"/>
          <w:u w:val="single"/>
        </w:rPr>
      </w:pPr>
    </w:p>
    <w:p w:rsidR="00B7606B" w:rsidRDefault="00F66B09" w:rsidP="00D27F8E">
      <w:pPr>
        <w:ind w:left="2160" w:hanging="2160"/>
        <w:jc w:val="center"/>
        <w:rPr>
          <w:noProof/>
        </w:rPr>
      </w:pPr>
      <w:r>
        <w:rPr>
          <w:noProof/>
        </w:rPr>
        <w:pict>
          <v:shape id="Picture 3" o:spid="_x0000_i1030" type="#_x0000_t75" style="width:279pt;height:49.5pt;visibility:visible;mso-wrap-style:square">
            <v:imagedata r:id="rId14" o:title=""/>
          </v:shape>
        </w:pict>
      </w:r>
    </w:p>
    <w:p w:rsidR="00F66B09" w:rsidRDefault="00F66B09" w:rsidP="00D27F8E">
      <w:pPr>
        <w:ind w:left="2160" w:hanging="2160"/>
        <w:jc w:val="center"/>
        <w:rPr>
          <w:rFonts w:ascii="Tahoma" w:hAnsi="Tahoma" w:cs="Tahoma"/>
          <w:b/>
          <w:bCs/>
          <w:iCs/>
          <w:sz w:val="24"/>
          <w:szCs w:val="24"/>
          <w:u w:val="single"/>
        </w:rPr>
      </w:pPr>
    </w:p>
    <w:p w:rsidR="004628DF" w:rsidRPr="00BF312B" w:rsidRDefault="00F66B09" w:rsidP="00D27F8E">
      <w:pPr>
        <w:ind w:left="2160" w:hanging="2160"/>
        <w:jc w:val="center"/>
        <w:rPr>
          <w:rFonts w:ascii="Tahoma" w:hAnsi="Tahoma" w:cs="Tahoma"/>
          <w:b/>
          <w:bCs/>
          <w:iCs/>
          <w:sz w:val="24"/>
          <w:szCs w:val="24"/>
          <w:u w:val="single"/>
        </w:rPr>
      </w:pPr>
      <w:r>
        <w:rPr>
          <w:rFonts w:ascii="Tahoma" w:hAnsi="Tahoma" w:cs="Tahoma"/>
          <w:b/>
          <w:bCs/>
          <w:iCs/>
          <w:sz w:val="24"/>
          <w:szCs w:val="24"/>
          <w:u w:val="single"/>
        </w:rPr>
        <w:t>B</w:t>
      </w:r>
      <w:r w:rsidR="0025052B">
        <w:rPr>
          <w:rFonts w:ascii="Tahoma" w:hAnsi="Tahoma" w:cs="Tahoma"/>
          <w:b/>
          <w:bCs/>
          <w:iCs/>
          <w:sz w:val="24"/>
          <w:szCs w:val="24"/>
          <w:u w:val="single"/>
        </w:rPr>
        <w:t>ronze</w:t>
      </w:r>
      <w:r w:rsidR="00BF312B" w:rsidRPr="00BF312B">
        <w:rPr>
          <w:rFonts w:ascii="Tahoma" w:hAnsi="Tahoma" w:cs="Tahoma"/>
          <w:b/>
          <w:bCs/>
          <w:iCs/>
          <w:sz w:val="24"/>
          <w:szCs w:val="24"/>
          <w:u w:val="single"/>
        </w:rPr>
        <w:t xml:space="preserve"> Sponsor</w:t>
      </w:r>
    </w:p>
    <w:p w:rsidR="00B75C8B" w:rsidRDefault="00F66B09" w:rsidP="00D27F8E">
      <w:pPr>
        <w:ind w:left="2160" w:hanging="2160"/>
        <w:jc w:val="center"/>
        <w:rPr>
          <w:rFonts w:ascii="Tahoma" w:hAnsi="Tahoma" w:cs="Tahoma"/>
          <w:b/>
          <w:bCs/>
          <w:iCs/>
          <w:sz w:val="28"/>
          <w:szCs w:val="28"/>
          <w:u w:val="single"/>
        </w:rPr>
      </w:pPr>
      <w:r>
        <w:rPr>
          <w:rFonts w:ascii="Tahoma" w:hAnsi="Tahoma" w:cs="Tahoma"/>
          <w:b/>
          <w:bCs/>
          <w:iCs/>
          <w:sz w:val="28"/>
          <w:szCs w:val="28"/>
          <w:u w:val="single"/>
        </w:rPr>
        <w:pict>
          <v:shape id="_x0000_i1028" type="#_x0000_t75" style="width:211.5pt;height:44.25pt">
            <v:imagedata r:id="rId15" o:title="Schiess  Assoc (logo)"/>
          </v:shape>
        </w:pict>
      </w:r>
    </w:p>
    <w:p w:rsidR="002A0BEB" w:rsidRDefault="0025052B" w:rsidP="0025052B">
      <w:pPr>
        <w:ind w:left="2160" w:hanging="2160"/>
        <w:jc w:val="center"/>
        <w:rPr>
          <w:rFonts w:ascii="Tahoma" w:hAnsi="Tahoma" w:cs="Tahoma"/>
          <w:b/>
          <w:sz w:val="24"/>
          <w:szCs w:val="24"/>
        </w:rPr>
      </w:pPr>
      <w:r>
        <w:rPr>
          <w:rFonts w:ascii="Tahoma" w:hAnsi="Tahoma" w:cs="Tahoma"/>
          <w:b/>
          <w:bCs/>
          <w:iCs/>
          <w:sz w:val="28"/>
          <w:szCs w:val="28"/>
          <w:u w:val="single"/>
        </w:rPr>
        <w:br w:type="page"/>
      </w:r>
      <w:r w:rsidR="00425A84">
        <w:lastRenderedPageBreak/>
        <w:tab/>
      </w:r>
    </w:p>
    <w:p w:rsidR="00FE195E" w:rsidRPr="00226E66" w:rsidRDefault="00FE195E">
      <w:pPr>
        <w:shd w:val="pct15" w:color="auto" w:fill="FFFFFF"/>
        <w:jc w:val="center"/>
        <w:rPr>
          <w:rFonts w:ascii="Tahoma" w:hAnsi="Tahoma" w:cs="Tahoma"/>
          <w:b/>
          <w:sz w:val="32"/>
          <w:szCs w:val="32"/>
        </w:rPr>
      </w:pPr>
      <w:r w:rsidRPr="00226E66">
        <w:rPr>
          <w:rFonts w:ascii="Tahoma" w:hAnsi="Tahoma" w:cs="Tahoma"/>
          <w:b/>
          <w:sz w:val="32"/>
          <w:szCs w:val="32"/>
        </w:rPr>
        <w:t>ISPE 20</w:t>
      </w:r>
      <w:r w:rsidR="00866AEB" w:rsidRPr="00226E66">
        <w:rPr>
          <w:rFonts w:ascii="Tahoma" w:hAnsi="Tahoma" w:cs="Tahoma"/>
          <w:b/>
          <w:sz w:val="32"/>
          <w:szCs w:val="32"/>
        </w:rPr>
        <w:t>1</w:t>
      </w:r>
      <w:r w:rsidR="0025052B">
        <w:rPr>
          <w:rFonts w:ascii="Tahoma" w:hAnsi="Tahoma" w:cs="Tahoma"/>
          <w:b/>
          <w:sz w:val="32"/>
          <w:szCs w:val="32"/>
        </w:rPr>
        <w:t>6</w:t>
      </w:r>
      <w:r w:rsidRPr="00226E66">
        <w:rPr>
          <w:rFonts w:ascii="Tahoma" w:hAnsi="Tahoma" w:cs="Tahoma"/>
          <w:b/>
          <w:sz w:val="32"/>
          <w:szCs w:val="32"/>
        </w:rPr>
        <w:t xml:space="preserve"> Annual Meeting</w:t>
      </w:r>
    </w:p>
    <w:p w:rsidR="00F95A15" w:rsidRPr="00043964" w:rsidRDefault="00F95A15" w:rsidP="001A79A9">
      <w:pPr>
        <w:rPr>
          <w:sz w:val="26"/>
          <w:szCs w:val="26"/>
        </w:rPr>
      </w:pPr>
    </w:p>
    <w:p w:rsidR="00BB66F5" w:rsidRPr="004B38DA" w:rsidRDefault="00BC7F88" w:rsidP="00BB66F5">
      <w:pPr>
        <w:shd w:val="pct15" w:color="auto" w:fill="FFFFFF"/>
        <w:rPr>
          <w:rFonts w:ascii="Tahoma" w:hAnsi="Tahoma" w:cs="Tahoma"/>
          <w:sz w:val="22"/>
          <w:szCs w:val="22"/>
        </w:rPr>
      </w:pPr>
      <w:r>
        <w:rPr>
          <w:rFonts w:ascii="Tahoma" w:hAnsi="Tahoma" w:cs="Tahoma"/>
          <w:b/>
          <w:sz w:val="22"/>
          <w:szCs w:val="22"/>
        </w:rPr>
        <w:t>Wednesday</w:t>
      </w:r>
      <w:r w:rsidR="001A79A9">
        <w:rPr>
          <w:rFonts w:ascii="Tahoma" w:hAnsi="Tahoma" w:cs="Tahoma"/>
          <w:b/>
          <w:sz w:val="22"/>
          <w:szCs w:val="22"/>
        </w:rPr>
        <w:t xml:space="preserve">, </w:t>
      </w:r>
      <w:r w:rsidR="0025052B">
        <w:rPr>
          <w:rFonts w:ascii="Tahoma" w:hAnsi="Tahoma" w:cs="Tahoma"/>
          <w:b/>
          <w:sz w:val="22"/>
          <w:szCs w:val="22"/>
        </w:rPr>
        <w:t>May 11</w:t>
      </w:r>
    </w:p>
    <w:p w:rsidR="00BB66F5" w:rsidRDefault="00BB66F5" w:rsidP="00BB66F5">
      <w:pPr>
        <w:rPr>
          <w:rFonts w:ascii="Tahoma" w:hAnsi="Tahoma" w:cs="Tahoma"/>
          <w:b/>
          <w:iCs/>
          <w:sz w:val="18"/>
          <w:szCs w:val="18"/>
        </w:rPr>
      </w:pPr>
    </w:p>
    <w:p w:rsidR="00677B7D" w:rsidRDefault="00677B7D" w:rsidP="00677B7D">
      <w:pPr>
        <w:rPr>
          <w:rFonts w:ascii="Tahoma" w:hAnsi="Tahoma" w:cs="Tahoma"/>
          <w:b/>
          <w:color w:val="0070C0"/>
          <w:sz w:val="18"/>
          <w:szCs w:val="18"/>
        </w:rPr>
      </w:pPr>
      <w:r>
        <w:rPr>
          <w:rFonts w:ascii="Tahoma" w:hAnsi="Tahoma" w:cs="Tahoma"/>
          <w:b/>
          <w:sz w:val="18"/>
          <w:szCs w:val="18"/>
        </w:rPr>
        <w:t>1:00 – 3:00 PM</w:t>
      </w:r>
      <w:r>
        <w:rPr>
          <w:rFonts w:ascii="Tahoma" w:hAnsi="Tahoma" w:cs="Tahoma"/>
          <w:b/>
          <w:sz w:val="18"/>
          <w:szCs w:val="18"/>
        </w:rPr>
        <w:tab/>
      </w:r>
      <w:r>
        <w:rPr>
          <w:rFonts w:ascii="Tahoma" w:hAnsi="Tahoma" w:cs="Tahoma"/>
          <w:b/>
          <w:sz w:val="18"/>
          <w:szCs w:val="18"/>
        </w:rPr>
        <w:tab/>
      </w:r>
      <w:r w:rsidRPr="00416E3A">
        <w:rPr>
          <w:rFonts w:ascii="Tahoma" w:hAnsi="Tahoma" w:cs="Tahoma"/>
          <w:b/>
          <w:color w:val="0070C0"/>
          <w:sz w:val="18"/>
          <w:szCs w:val="18"/>
        </w:rPr>
        <w:t>ISPE State Board Meeting</w:t>
      </w:r>
    </w:p>
    <w:p w:rsidR="00677B7D" w:rsidRDefault="00677B7D" w:rsidP="00677B7D">
      <w:pPr>
        <w:rPr>
          <w:rFonts w:ascii="Tahoma" w:hAnsi="Tahoma" w:cs="Tahoma"/>
          <w:b/>
          <w:sz w:val="16"/>
          <w:szCs w:val="16"/>
        </w:rPr>
      </w:pPr>
      <w:r>
        <w:rPr>
          <w:rFonts w:ascii="Tahoma" w:hAnsi="Tahoma" w:cs="Tahoma"/>
          <w:b/>
          <w:sz w:val="16"/>
          <w:szCs w:val="16"/>
        </w:rPr>
        <w:t>Micron Engineering Center (MEC)</w:t>
      </w:r>
    </w:p>
    <w:p w:rsidR="00677B7D" w:rsidRDefault="00677B7D" w:rsidP="00677B7D">
      <w:pPr>
        <w:rPr>
          <w:rFonts w:ascii="Tahoma" w:hAnsi="Tahoma" w:cs="Tahoma"/>
          <w:b/>
          <w:sz w:val="16"/>
          <w:szCs w:val="16"/>
        </w:rPr>
      </w:pPr>
      <w:r w:rsidRPr="003104AB">
        <w:rPr>
          <w:rFonts w:ascii="Tahoma" w:hAnsi="Tahoma" w:cs="Tahoma"/>
          <w:b/>
          <w:sz w:val="16"/>
          <w:szCs w:val="16"/>
        </w:rPr>
        <w:t>Conference Room 301</w:t>
      </w:r>
    </w:p>
    <w:p w:rsidR="00677B7D" w:rsidRDefault="00677B7D" w:rsidP="00677B7D">
      <w:pPr>
        <w:rPr>
          <w:rFonts w:ascii="Tahoma" w:hAnsi="Tahoma" w:cs="Tahoma"/>
          <w:b/>
          <w:sz w:val="16"/>
          <w:szCs w:val="16"/>
        </w:rPr>
      </w:pPr>
      <w:r w:rsidRPr="003104AB">
        <w:rPr>
          <w:rFonts w:ascii="Tahoma" w:hAnsi="Tahoma" w:cs="Tahoma"/>
          <w:b/>
          <w:sz w:val="16"/>
          <w:szCs w:val="16"/>
        </w:rPr>
        <w:t>Boise State University</w:t>
      </w:r>
    </w:p>
    <w:p w:rsidR="00BB21C8" w:rsidRDefault="00BB21C8" w:rsidP="00BB21C8"/>
    <w:p w:rsidR="00BB66F5" w:rsidRPr="004B38DA" w:rsidRDefault="00BB66F5" w:rsidP="00BB66F5">
      <w:pPr>
        <w:shd w:val="pct15" w:color="auto" w:fill="FFFFFF"/>
        <w:rPr>
          <w:rFonts w:ascii="Tahoma" w:hAnsi="Tahoma" w:cs="Tahoma"/>
          <w:sz w:val="22"/>
          <w:szCs w:val="22"/>
        </w:rPr>
      </w:pPr>
      <w:r>
        <w:rPr>
          <w:rFonts w:ascii="Tahoma" w:hAnsi="Tahoma" w:cs="Tahoma"/>
          <w:b/>
          <w:sz w:val="22"/>
          <w:szCs w:val="22"/>
        </w:rPr>
        <w:t xml:space="preserve">Thursday, </w:t>
      </w:r>
      <w:r w:rsidR="00BB21C8">
        <w:rPr>
          <w:rFonts w:ascii="Tahoma" w:hAnsi="Tahoma" w:cs="Tahoma"/>
          <w:b/>
          <w:sz w:val="22"/>
          <w:szCs w:val="22"/>
        </w:rPr>
        <w:t>June 11</w:t>
      </w:r>
    </w:p>
    <w:p w:rsidR="00BB66F5" w:rsidRPr="00CF07AC" w:rsidRDefault="00BB66F5" w:rsidP="00BB66F5">
      <w:pPr>
        <w:rPr>
          <w:rFonts w:ascii="Tahoma" w:hAnsi="Tahoma" w:cs="Tahoma"/>
          <w:iCs/>
          <w:color w:val="7030A0"/>
          <w:sz w:val="24"/>
          <w:szCs w:val="24"/>
        </w:rPr>
      </w:pPr>
    </w:p>
    <w:p w:rsidR="00677B7D" w:rsidRPr="00B45AB3" w:rsidRDefault="00677B7D" w:rsidP="00677B7D">
      <w:pPr>
        <w:jc w:val="both"/>
        <w:rPr>
          <w:rFonts w:ascii="Tahoma" w:hAnsi="Tahoma" w:cs="Tahoma"/>
          <w:b/>
          <w:i/>
          <w:sz w:val="16"/>
          <w:szCs w:val="16"/>
        </w:rPr>
      </w:pPr>
      <w:r>
        <w:rPr>
          <w:rFonts w:ascii="Tahoma" w:hAnsi="Tahoma" w:cs="Tahoma"/>
          <w:b/>
          <w:sz w:val="18"/>
          <w:szCs w:val="18"/>
        </w:rPr>
        <w:t>7</w:t>
      </w:r>
      <w:r w:rsidRPr="009B619E">
        <w:rPr>
          <w:rFonts w:ascii="Tahoma" w:hAnsi="Tahoma" w:cs="Tahoma"/>
          <w:b/>
          <w:sz w:val="18"/>
          <w:szCs w:val="18"/>
        </w:rPr>
        <w:t>:</w:t>
      </w:r>
      <w:r>
        <w:rPr>
          <w:rFonts w:ascii="Tahoma" w:hAnsi="Tahoma" w:cs="Tahoma"/>
          <w:b/>
          <w:sz w:val="18"/>
          <w:szCs w:val="18"/>
        </w:rPr>
        <w:t>3</w:t>
      </w:r>
      <w:r w:rsidRPr="009B619E">
        <w:rPr>
          <w:rFonts w:ascii="Tahoma" w:hAnsi="Tahoma" w:cs="Tahoma"/>
          <w:b/>
          <w:sz w:val="18"/>
          <w:szCs w:val="18"/>
        </w:rPr>
        <w:t xml:space="preserve">0 – </w:t>
      </w:r>
      <w:r>
        <w:rPr>
          <w:rFonts w:ascii="Tahoma" w:hAnsi="Tahoma" w:cs="Tahoma"/>
          <w:b/>
          <w:sz w:val="18"/>
          <w:szCs w:val="18"/>
        </w:rPr>
        <w:t>8:50</w:t>
      </w:r>
      <w:r w:rsidRPr="009B619E">
        <w:rPr>
          <w:rFonts w:ascii="Tahoma" w:hAnsi="Tahoma" w:cs="Tahoma"/>
          <w:b/>
          <w:sz w:val="18"/>
          <w:szCs w:val="18"/>
        </w:rPr>
        <w:t xml:space="preserve"> AM</w:t>
      </w:r>
      <w:r>
        <w:rPr>
          <w:rFonts w:ascii="Tahoma" w:hAnsi="Tahoma" w:cs="Tahoma"/>
          <w:b/>
          <w:sz w:val="18"/>
          <w:szCs w:val="18"/>
        </w:rPr>
        <w:tab/>
      </w:r>
      <w:r w:rsidRPr="009B619E">
        <w:rPr>
          <w:rFonts w:ascii="Tahoma" w:hAnsi="Tahoma" w:cs="Tahoma"/>
          <w:sz w:val="18"/>
          <w:szCs w:val="18"/>
        </w:rPr>
        <w:tab/>
      </w:r>
      <w:r w:rsidRPr="00416E3A">
        <w:rPr>
          <w:rFonts w:ascii="Tahoma" w:hAnsi="Tahoma" w:cs="Tahoma"/>
          <w:b/>
          <w:color w:val="0070C0"/>
          <w:sz w:val="18"/>
          <w:szCs w:val="18"/>
        </w:rPr>
        <w:t>Breakfast</w:t>
      </w:r>
      <w:r>
        <w:rPr>
          <w:rFonts w:ascii="Tahoma" w:hAnsi="Tahoma" w:cs="Tahoma"/>
          <w:b/>
          <w:color w:val="0070C0"/>
          <w:sz w:val="18"/>
          <w:szCs w:val="18"/>
        </w:rPr>
        <w:t>/ISPE Membership Meeting</w:t>
      </w:r>
    </w:p>
    <w:p w:rsidR="00677B7D" w:rsidRDefault="00677B7D" w:rsidP="00677B7D">
      <w:pPr>
        <w:rPr>
          <w:rFonts w:ascii="Tahoma" w:hAnsi="Tahoma" w:cs="Tahoma"/>
          <w:b/>
          <w:sz w:val="16"/>
          <w:szCs w:val="16"/>
        </w:rPr>
      </w:pPr>
      <w:r>
        <w:rPr>
          <w:rFonts w:ascii="Tahoma" w:hAnsi="Tahoma" w:cs="Tahoma"/>
          <w:b/>
          <w:sz w:val="16"/>
          <w:szCs w:val="16"/>
        </w:rPr>
        <w:t xml:space="preserve">Student Union Building – </w:t>
      </w:r>
    </w:p>
    <w:p w:rsidR="00677B7D" w:rsidRDefault="00677B7D" w:rsidP="00677B7D">
      <w:pPr>
        <w:rPr>
          <w:rFonts w:ascii="Tahoma" w:hAnsi="Tahoma" w:cs="Tahoma"/>
          <w:b/>
          <w:sz w:val="16"/>
          <w:szCs w:val="16"/>
        </w:rPr>
      </w:pPr>
      <w:r>
        <w:rPr>
          <w:rFonts w:ascii="Tahoma" w:hAnsi="Tahoma" w:cs="Tahoma"/>
          <w:b/>
          <w:sz w:val="16"/>
          <w:szCs w:val="16"/>
        </w:rPr>
        <w:t>Simplot AC Ballroom</w:t>
      </w:r>
    </w:p>
    <w:p w:rsidR="00677B7D" w:rsidRDefault="00677B7D" w:rsidP="00677B7D">
      <w:pPr>
        <w:rPr>
          <w:rFonts w:ascii="Tahoma" w:hAnsi="Tahoma" w:cs="Tahoma"/>
          <w:b/>
          <w:sz w:val="16"/>
          <w:szCs w:val="16"/>
        </w:rPr>
      </w:pPr>
    </w:p>
    <w:p w:rsidR="003E5384" w:rsidRDefault="00677B7D" w:rsidP="003E5384">
      <w:pPr>
        <w:ind w:left="2160" w:hanging="2160"/>
        <w:rPr>
          <w:rFonts w:ascii="Tahoma" w:hAnsi="Tahoma" w:cs="Tahoma"/>
          <w:b/>
          <w:color w:val="0070C0"/>
        </w:rPr>
      </w:pPr>
      <w:r>
        <w:rPr>
          <w:rFonts w:ascii="Tahoma" w:hAnsi="Tahoma" w:cs="Tahoma"/>
          <w:b/>
          <w:sz w:val="18"/>
          <w:szCs w:val="18"/>
        </w:rPr>
        <w:t>9:00 – 9:50 AM</w:t>
      </w:r>
      <w:r>
        <w:rPr>
          <w:rFonts w:ascii="Tahoma" w:hAnsi="Tahoma" w:cs="Tahoma"/>
          <w:b/>
          <w:sz w:val="18"/>
          <w:szCs w:val="18"/>
        </w:rPr>
        <w:tab/>
      </w:r>
      <w:r w:rsidRPr="00422257">
        <w:rPr>
          <w:rFonts w:ascii="Tahoma" w:hAnsi="Tahoma" w:cs="Tahoma"/>
          <w:b/>
          <w:color w:val="0070C0"/>
          <w:sz w:val="18"/>
          <w:szCs w:val="18"/>
        </w:rPr>
        <w:t>P</w:t>
      </w:r>
      <w:r w:rsidRPr="008215BD">
        <w:rPr>
          <w:rFonts w:ascii="Tahoma" w:hAnsi="Tahoma" w:cs="Tahoma"/>
          <w:b/>
          <w:color w:val="0070C0"/>
        </w:rPr>
        <w:t>romoting Educational Reform through</w:t>
      </w:r>
    </w:p>
    <w:p w:rsidR="00677B7D" w:rsidRPr="003E5384" w:rsidRDefault="003E5384" w:rsidP="003E5384">
      <w:pPr>
        <w:ind w:left="2160" w:hanging="2160"/>
        <w:rPr>
          <w:rFonts w:ascii="Tahoma" w:hAnsi="Tahoma" w:cs="Tahoma"/>
          <w:b/>
          <w:color w:val="0070C0"/>
        </w:rPr>
      </w:pPr>
      <w:r w:rsidRPr="004D2325">
        <w:rPr>
          <w:rFonts w:ascii="Tahoma" w:hAnsi="Tahoma" w:cs="Tahoma"/>
          <w:b/>
          <w:sz w:val="16"/>
          <w:szCs w:val="16"/>
        </w:rPr>
        <w:t>Student Union Building -</w:t>
      </w:r>
      <w:r>
        <w:rPr>
          <w:rFonts w:ascii="Tahoma" w:hAnsi="Tahoma" w:cs="Tahoma"/>
          <w:b/>
          <w:color w:val="0070C0"/>
          <w:sz w:val="18"/>
          <w:szCs w:val="18"/>
        </w:rPr>
        <w:t xml:space="preserve"> </w:t>
      </w:r>
      <w:r>
        <w:rPr>
          <w:rFonts w:ascii="Tahoma" w:hAnsi="Tahoma" w:cs="Tahoma"/>
          <w:b/>
          <w:color w:val="0070C0"/>
          <w:sz w:val="18"/>
          <w:szCs w:val="18"/>
        </w:rPr>
        <w:tab/>
      </w:r>
      <w:r>
        <w:rPr>
          <w:rFonts w:ascii="Tahoma" w:hAnsi="Tahoma" w:cs="Tahoma"/>
          <w:b/>
          <w:color w:val="0070C0"/>
        </w:rPr>
        <w:t>I</w:t>
      </w:r>
      <w:r w:rsidR="00677B7D" w:rsidRPr="008215BD">
        <w:rPr>
          <w:rFonts w:ascii="Tahoma" w:hAnsi="Tahoma" w:cs="Tahoma"/>
          <w:b/>
          <w:color w:val="0070C0"/>
        </w:rPr>
        <w:t xml:space="preserve">nstitutional Transformation </w:t>
      </w:r>
      <w:r w:rsidR="00677B7D" w:rsidRPr="0050272E">
        <w:rPr>
          <w:rFonts w:ascii="Tahoma" w:hAnsi="Tahoma" w:cs="Tahoma"/>
          <w:b/>
          <w:color w:val="FF0000"/>
        </w:rPr>
        <w:t>(1 PDH)</w:t>
      </w:r>
    </w:p>
    <w:p w:rsidR="00677B7D" w:rsidRPr="0050272E" w:rsidRDefault="003E5384" w:rsidP="004F7FD2">
      <w:pPr>
        <w:rPr>
          <w:rFonts w:ascii="Tahoma" w:hAnsi="Tahoma" w:cs="Tahoma"/>
          <w:b/>
          <w:sz w:val="18"/>
          <w:szCs w:val="18"/>
        </w:rPr>
      </w:pPr>
      <w:r>
        <w:rPr>
          <w:rFonts w:ascii="Tahoma" w:hAnsi="Tahoma" w:cs="Tahoma"/>
          <w:b/>
          <w:sz w:val="16"/>
          <w:szCs w:val="16"/>
        </w:rPr>
        <w:t>Simplot BD Ballroom</w:t>
      </w:r>
      <w:r w:rsidRPr="009166BC">
        <w:rPr>
          <w:rFonts w:ascii="Tahoma" w:hAnsi="Tahoma" w:cs="Tahoma"/>
          <w:b/>
          <w:sz w:val="18"/>
          <w:szCs w:val="18"/>
        </w:rPr>
        <w:t xml:space="preserve"> </w:t>
      </w:r>
      <w:r>
        <w:rPr>
          <w:rFonts w:ascii="Tahoma" w:hAnsi="Tahoma" w:cs="Tahoma"/>
          <w:b/>
          <w:sz w:val="18"/>
          <w:szCs w:val="18"/>
        </w:rPr>
        <w:tab/>
      </w:r>
      <w:r w:rsidR="00677B7D" w:rsidRPr="009166BC">
        <w:rPr>
          <w:rFonts w:ascii="Tahoma" w:hAnsi="Tahoma" w:cs="Tahoma"/>
          <w:b/>
          <w:sz w:val="18"/>
          <w:szCs w:val="18"/>
        </w:rPr>
        <w:t>Amy Moll</w:t>
      </w:r>
      <w:r w:rsidR="0076419B">
        <w:rPr>
          <w:rFonts w:ascii="Tahoma" w:hAnsi="Tahoma" w:cs="Tahoma"/>
          <w:b/>
          <w:sz w:val="18"/>
          <w:szCs w:val="18"/>
        </w:rPr>
        <w:t xml:space="preserve"> - </w:t>
      </w:r>
      <w:r w:rsidR="00677B7D" w:rsidRPr="009166BC">
        <w:rPr>
          <w:rFonts w:ascii="Tahoma" w:hAnsi="Tahoma" w:cs="Tahoma"/>
          <w:b/>
          <w:sz w:val="18"/>
          <w:szCs w:val="18"/>
        </w:rPr>
        <w:t>De</w:t>
      </w:r>
      <w:r w:rsidR="004F7FD2">
        <w:rPr>
          <w:rFonts w:ascii="Tahoma" w:hAnsi="Tahoma" w:cs="Tahoma"/>
          <w:b/>
          <w:sz w:val="18"/>
          <w:szCs w:val="18"/>
        </w:rPr>
        <w:t>an of the College of Engineering</w:t>
      </w:r>
      <w:r w:rsidR="0076419B">
        <w:rPr>
          <w:rFonts w:ascii="Tahoma" w:hAnsi="Tahoma" w:cs="Tahoma"/>
          <w:b/>
          <w:sz w:val="18"/>
          <w:szCs w:val="18"/>
        </w:rPr>
        <w:t xml:space="preserve">, </w:t>
      </w:r>
      <w:r w:rsidR="00677B7D" w:rsidRPr="009166BC">
        <w:rPr>
          <w:rFonts w:ascii="Tahoma" w:hAnsi="Tahoma" w:cs="Tahoma"/>
          <w:b/>
          <w:sz w:val="18"/>
          <w:szCs w:val="18"/>
        </w:rPr>
        <w:t xml:space="preserve"> </w:t>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Pr>
          <w:rFonts w:ascii="Tahoma" w:hAnsi="Tahoma" w:cs="Tahoma"/>
          <w:b/>
          <w:sz w:val="18"/>
          <w:szCs w:val="18"/>
        </w:rPr>
        <w:tab/>
      </w:r>
      <w:r w:rsidR="00677B7D" w:rsidRPr="009166BC">
        <w:rPr>
          <w:rFonts w:ascii="Tahoma" w:hAnsi="Tahoma" w:cs="Tahoma"/>
          <w:b/>
          <w:sz w:val="18"/>
          <w:szCs w:val="18"/>
        </w:rPr>
        <w:t>Boise State University</w:t>
      </w:r>
    </w:p>
    <w:p w:rsidR="00677B7D" w:rsidRDefault="00677B7D" w:rsidP="005B2892">
      <w:pPr>
        <w:jc w:val="both"/>
        <w:rPr>
          <w:rFonts w:ascii="Tahoma" w:hAnsi="Tahoma" w:cs="Tahoma"/>
          <w:sz w:val="18"/>
          <w:szCs w:val="18"/>
        </w:rPr>
      </w:pPr>
      <w:r w:rsidRPr="008215BD">
        <w:rPr>
          <w:rFonts w:ascii="Tahoma" w:hAnsi="Tahoma" w:cs="Tahoma"/>
          <w:sz w:val="18"/>
          <w:szCs w:val="18"/>
        </w:rPr>
        <w:t>As a university, our primary mission is to educate our students.  One of the essential elements of this education is what happens in the classroom.  It is the instructor who controls that environment.  In order to create engaged learning for students engineering, all course work must be considered especially the foundational courses in science and math.  At Boise State, with support from an NSF WIDER grant, we are in the midst of an institutional transformation to fundamentally change – across the entire STEM curriculum – what happens in the classroom.   These changes are centered on evidence-based instructional practices proven to be effective in increasing student learning in STEM courses and retaining students in a STEM major.</w:t>
      </w:r>
    </w:p>
    <w:p w:rsidR="00677B7D" w:rsidRPr="00A866B6" w:rsidRDefault="00677B7D" w:rsidP="005B2892">
      <w:pPr>
        <w:ind w:left="2160"/>
        <w:jc w:val="both"/>
        <w:rPr>
          <w:rFonts w:ascii="Tahoma" w:hAnsi="Tahoma" w:cs="Tahoma"/>
          <w:sz w:val="18"/>
          <w:szCs w:val="18"/>
        </w:rPr>
      </w:pPr>
    </w:p>
    <w:p w:rsidR="00677B7D" w:rsidRDefault="00677B7D" w:rsidP="00677B7D">
      <w:pPr>
        <w:ind w:left="2160" w:right="-720" w:hanging="2160"/>
        <w:rPr>
          <w:rFonts w:ascii="Tahoma" w:hAnsi="Tahoma" w:cs="Tahoma"/>
          <w:b/>
          <w:color w:val="0070C0"/>
          <w:sz w:val="18"/>
          <w:szCs w:val="18"/>
        </w:rPr>
      </w:pPr>
      <w:r>
        <w:rPr>
          <w:rFonts w:ascii="Tahoma" w:hAnsi="Tahoma" w:cs="Tahoma"/>
          <w:b/>
          <w:sz w:val="18"/>
          <w:szCs w:val="18"/>
        </w:rPr>
        <w:t>10</w:t>
      </w:r>
      <w:r w:rsidRPr="009B619E">
        <w:rPr>
          <w:rFonts w:ascii="Tahoma" w:hAnsi="Tahoma" w:cs="Tahoma"/>
          <w:b/>
          <w:sz w:val="18"/>
          <w:szCs w:val="18"/>
        </w:rPr>
        <w:t xml:space="preserve">:00 – </w:t>
      </w:r>
      <w:r>
        <w:rPr>
          <w:rFonts w:ascii="Tahoma" w:hAnsi="Tahoma" w:cs="Tahoma"/>
          <w:b/>
          <w:sz w:val="18"/>
          <w:szCs w:val="18"/>
        </w:rPr>
        <w:t>11</w:t>
      </w:r>
      <w:r w:rsidRPr="009B619E">
        <w:rPr>
          <w:rFonts w:ascii="Tahoma" w:hAnsi="Tahoma" w:cs="Tahoma"/>
          <w:b/>
          <w:sz w:val="18"/>
          <w:szCs w:val="18"/>
        </w:rPr>
        <w:t>:</w:t>
      </w:r>
      <w:r>
        <w:rPr>
          <w:rFonts w:ascii="Tahoma" w:hAnsi="Tahoma" w:cs="Tahoma"/>
          <w:b/>
          <w:sz w:val="18"/>
          <w:szCs w:val="18"/>
        </w:rPr>
        <w:t>20</w:t>
      </w:r>
      <w:r w:rsidRPr="009B619E">
        <w:rPr>
          <w:rFonts w:ascii="Tahoma" w:hAnsi="Tahoma" w:cs="Tahoma"/>
          <w:b/>
          <w:sz w:val="18"/>
          <w:szCs w:val="18"/>
        </w:rPr>
        <w:t xml:space="preserve"> AM</w:t>
      </w:r>
      <w:r w:rsidRPr="009B619E">
        <w:rPr>
          <w:rFonts w:ascii="Tahoma" w:hAnsi="Tahoma" w:cs="Tahoma"/>
          <w:sz w:val="18"/>
          <w:szCs w:val="18"/>
        </w:rPr>
        <w:tab/>
      </w:r>
      <w:r>
        <w:rPr>
          <w:rFonts w:ascii="Tahoma" w:hAnsi="Tahoma" w:cs="Tahoma"/>
          <w:b/>
          <w:color w:val="0070C0"/>
          <w:sz w:val="18"/>
          <w:szCs w:val="18"/>
        </w:rPr>
        <w:t xml:space="preserve">Construction Project Bonding </w:t>
      </w:r>
      <w:r w:rsidRPr="00A15D08">
        <w:rPr>
          <w:rFonts w:ascii="Tahoma" w:hAnsi="Tahoma" w:cs="Tahoma"/>
          <w:b/>
          <w:color w:val="FF0000"/>
          <w:sz w:val="18"/>
          <w:szCs w:val="18"/>
        </w:rPr>
        <w:t>(1</w:t>
      </w:r>
      <w:r>
        <w:rPr>
          <w:rFonts w:ascii="Tahoma" w:hAnsi="Tahoma" w:cs="Tahoma"/>
          <w:b/>
          <w:color w:val="FF0000"/>
          <w:sz w:val="18"/>
          <w:szCs w:val="18"/>
        </w:rPr>
        <w:t>.5</w:t>
      </w:r>
      <w:r w:rsidRPr="00A15D08">
        <w:rPr>
          <w:rFonts w:ascii="Tahoma" w:hAnsi="Tahoma" w:cs="Tahoma"/>
          <w:b/>
          <w:color w:val="FF0000"/>
          <w:sz w:val="18"/>
          <w:szCs w:val="18"/>
        </w:rPr>
        <w:t xml:space="preserve"> PDH)</w:t>
      </w:r>
    </w:p>
    <w:p w:rsidR="0076419B" w:rsidRDefault="00677B7D" w:rsidP="0076419B">
      <w:pPr>
        <w:ind w:left="2160" w:hanging="2160"/>
        <w:jc w:val="both"/>
        <w:rPr>
          <w:rFonts w:ascii="Tahoma" w:hAnsi="Tahoma" w:cs="Tahoma"/>
          <w:b/>
        </w:rPr>
      </w:pPr>
      <w:r w:rsidRPr="004D2325">
        <w:rPr>
          <w:rFonts w:ascii="Tahoma" w:hAnsi="Tahoma" w:cs="Tahoma"/>
          <w:b/>
          <w:sz w:val="16"/>
          <w:szCs w:val="16"/>
        </w:rPr>
        <w:t>Student Union Building -</w:t>
      </w:r>
      <w:r>
        <w:rPr>
          <w:rFonts w:ascii="Tahoma" w:hAnsi="Tahoma" w:cs="Tahoma"/>
          <w:b/>
          <w:sz w:val="16"/>
          <w:szCs w:val="16"/>
        </w:rPr>
        <w:tab/>
      </w:r>
      <w:r w:rsidRPr="0098661F">
        <w:rPr>
          <w:rFonts w:ascii="Tahoma" w:hAnsi="Tahoma" w:cs="Tahoma"/>
          <w:b/>
        </w:rPr>
        <w:t>Mark Richardson</w:t>
      </w:r>
      <w:r w:rsidR="0076419B">
        <w:rPr>
          <w:rFonts w:ascii="Tahoma" w:hAnsi="Tahoma" w:cs="Tahoma"/>
          <w:b/>
        </w:rPr>
        <w:t xml:space="preserve"> - Principal</w:t>
      </w:r>
    </w:p>
    <w:p w:rsidR="00677B7D" w:rsidRPr="0098661F" w:rsidRDefault="0076419B" w:rsidP="0076419B">
      <w:pPr>
        <w:jc w:val="both"/>
        <w:rPr>
          <w:rFonts w:ascii="Tahoma" w:hAnsi="Tahoma" w:cs="Tahoma"/>
          <w:b/>
        </w:rPr>
      </w:pPr>
      <w:r>
        <w:rPr>
          <w:rFonts w:ascii="Tahoma" w:hAnsi="Tahoma" w:cs="Tahoma"/>
          <w:b/>
          <w:sz w:val="16"/>
          <w:szCs w:val="16"/>
        </w:rPr>
        <w:t>Simplot BD Ballroom</w:t>
      </w:r>
      <w:r>
        <w:rPr>
          <w:rFonts w:ascii="Tahoma" w:hAnsi="Tahoma" w:cs="Tahoma"/>
          <w:b/>
          <w:sz w:val="16"/>
          <w:szCs w:val="16"/>
        </w:rPr>
        <w:tab/>
      </w:r>
      <w:r>
        <w:rPr>
          <w:rFonts w:ascii="Tahoma" w:hAnsi="Tahoma" w:cs="Tahoma"/>
          <w:b/>
        </w:rPr>
        <w:t>&amp; Vice President, Pinnacle Surety</w:t>
      </w:r>
    </w:p>
    <w:p w:rsidR="00677B7D" w:rsidRDefault="00677B7D" w:rsidP="0076419B">
      <w:pPr>
        <w:ind w:left="2160"/>
        <w:rPr>
          <w:rFonts w:ascii="Tahoma" w:hAnsi="Tahoma" w:cs="Tahoma"/>
          <w:b/>
          <w:sz w:val="16"/>
          <w:szCs w:val="16"/>
        </w:rPr>
      </w:pPr>
      <w:r w:rsidRPr="00AB1E81">
        <w:rPr>
          <w:rFonts w:ascii="Tahoma" w:hAnsi="Tahoma" w:cs="Tahoma"/>
          <w:b/>
          <w:bCs/>
        </w:rPr>
        <w:t>Jennifer Grenrood</w:t>
      </w:r>
      <w:r w:rsidR="0076419B">
        <w:rPr>
          <w:rFonts w:ascii="Tahoma" w:hAnsi="Tahoma" w:cs="Tahoma"/>
          <w:b/>
          <w:bCs/>
        </w:rPr>
        <w:t xml:space="preserve"> - </w:t>
      </w:r>
      <w:r w:rsidRPr="00AB1E81">
        <w:rPr>
          <w:rFonts w:ascii="Tahoma" w:hAnsi="Tahoma" w:cs="Tahoma"/>
          <w:b/>
          <w:bCs/>
        </w:rPr>
        <w:t>Business Development Director</w:t>
      </w:r>
      <w:r w:rsidR="0076419B">
        <w:rPr>
          <w:rFonts w:ascii="Tahoma" w:hAnsi="Tahoma" w:cs="Tahoma"/>
          <w:b/>
          <w:bCs/>
        </w:rPr>
        <w:t xml:space="preserve">, </w:t>
      </w:r>
      <w:r>
        <w:rPr>
          <w:rFonts w:ascii="Tahoma" w:hAnsi="Tahoma" w:cs="Tahoma"/>
          <w:b/>
          <w:bCs/>
        </w:rPr>
        <w:t>Pinnacle Surety</w:t>
      </w:r>
    </w:p>
    <w:p w:rsidR="00677B7D" w:rsidRDefault="000009D6" w:rsidP="000009D6">
      <w:pPr>
        <w:jc w:val="both"/>
        <w:rPr>
          <w:rFonts w:ascii="Tahoma" w:hAnsi="Tahoma" w:cs="Tahoma"/>
          <w:sz w:val="18"/>
          <w:szCs w:val="18"/>
        </w:rPr>
      </w:pPr>
      <w:r w:rsidRPr="000009D6">
        <w:rPr>
          <w:rFonts w:ascii="Tahoma" w:hAnsi="Tahoma" w:cs="Tahoma"/>
          <w:sz w:val="18"/>
          <w:szCs w:val="18"/>
        </w:rPr>
        <w:t>Learn the fundamentals of bonding and how contractors obtain surety credit. Get an inside look from a contractors perspective on the challenges faced with obtaining bonds as well as what you should expect from your surety broker.</w:t>
      </w:r>
    </w:p>
    <w:p w:rsidR="000009D6" w:rsidRDefault="000009D6" w:rsidP="000009D6">
      <w:pPr>
        <w:jc w:val="both"/>
        <w:rPr>
          <w:rFonts w:ascii="Tahoma" w:hAnsi="Tahoma" w:cs="Tahoma"/>
          <w:sz w:val="18"/>
          <w:szCs w:val="18"/>
        </w:rPr>
      </w:pPr>
    </w:p>
    <w:p w:rsidR="004F7FD2" w:rsidRDefault="00677B7D" w:rsidP="00677B7D">
      <w:pPr>
        <w:ind w:left="2160" w:right="-720" w:hanging="2160"/>
        <w:rPr>
          <w:rFonts w:ascii="Tahoma" w:hAnsi="Tahoma" w:cs="Tahoma"/>
          <w:b/>
          <w:color w:val="0070C0"/>
        </w:rPr>
      </w:pPr>
      <w:r>
        <w:rPr>
          <w:rFonts w:ascii="Tahoma" w:hAnsi="Tahoma" w:cs="Tahoma"/>
          <w:b/>
          <w:sz w:val="18"/>
          <w:szCs w:val="18"/>
        </w:rPr>
        <w:t>11</w:t>
      </w:r>
      <w:r w:rsidRPr="009B619E">
        <w:rPr>
          <w:rFonts w:ascii="Tahoma" w:hAnsi="Tahoma" w:cs="Tahoma"/>
          <w:b/>
          <w:sz w:val="18"/>
          <w:szCs w:val="18"/>
        </w:rPr>
        <w:t>:</w:t>
      </w:r>
      <w:r>
        <w:rPr>
          <w:rFonts w:ascii="Tahoma" w:hAnsi="Tahoma" w:cs="Tahoma"/>
          <w:b/>
          <w:sz w:val="18"/>
          <w:szCs w:val="18"/>
        </w:rPr>
        <w:t>3</w:t>
      </w:r>
      <w:r w:rsidRPr="009B619E">
        <w:rPr>
          <w:rFonts w:ascii="Tahoma" w:hAnsi="Tahoma" w:cs="Tahoma"/>
          <w:b/>
          <w:sz w:val="18"/>
          <w:szCs w:val="18"/>
        </w:rPr>
        <w:t>0</w:t>
      </w:r>
      <w:r>
        <w:rPr>
          <w:rFonts w:ascii="Tahoma" w:hAnsi="Tahoma" w:cs="Tahoma"/>
          <w:b/>
          <w:sz w:val="18"/>
          <w:szCs w:val="18"/>
        </w:rPr>
        <w:t xml:space="preserve"> AM</w:t>
      </w:r>
      <w:r w:rsidRPr="009B619E">
        <w:rPr>
          <w:rFonts w:ascii="Tahoma" w:hAnsi="Tahoma" w:cs="Tahoma"/>
          <w:b/>
          <w:sz w:val="18"/>
          <w:szCs w:val="18"/>
        </w:rPr>
        <w:t xml:space="preserve"> – </w:t>
      </w:r>
      <w:r>
        <w:rPr>
          <w:rFonts w:ascii="Tahoma" w:hAnsi="Tahoma" w:cs="Tahoma"/>
          <w:b/>
          <w:sz w:val="18"/>
          <w:szCs w:val="18"/>
        </w:rPr>
        <w:t>12</w:t>
      </w:r>
      <w:r w:rsidRPr="009B619E">
        <w:rPr>
          <w:rFonts w:ascii="Tahoma" w:hAnsi="Tahoma" w:cs="Tahoma"/>
          <w:b/>
          <w:sz w:val="18"/>
          <w:szCs w:val="18"/>
        </w:rPr>
        <w:t>:</w:t>
      </w:r>
      <w:r>
        <w:rPr>
          <w:rFonts w:ascii="Tahoma" w:hAnsi="Tahoma" w:cs="Tahoma"/>
          <w:b/>
          <w:sz w:val="18"/>
          <w:szCs w:val="18"/>
        </w:rPr>
        <w:t>20</w:t>
      </w:r>
      <w:r w:rsidRPr="009B619E">
        <w:rPr>
          <w:rFonts w:ascii="Tahoma" w:hAnsi="Tahoma" w:cs="Tahoma"/>
          <w:b/>
          <w:sz w:val="18"/>
          <w:szCs w:val="18"/>
        </w:rPr>
        <w:t xml:space="preserve"> </w:t>
      </w:r>
      <w:r>
        <w:rPr>
          <w:rFonts w:ascii="Tahoma" w:hAnsi="Tahoma" w:cs="Tahoma"/>
          <w:b/>
          <w:sz w:val="18"/>
          <w:szCs w:val="18"/>
        </w:rPr>
        <w:t>P</w:t>
      </w:r>
      <w:r w:rsidRPr="009B619E">
        <w:rPr>
          <w:rFonts w:ascii="Tahoma" w:hAnsi="Tahoma" w:cs="Tahoma"/>
          <w:b/>
          <w:sz w:val="18"/>
          <w:szCs w:val="18"/>
        </w:rPr>
        <w:t>M</w:t>
      </w:r>
      <w:r w:rsidRPr="009B619E">
        <w:rPr>
          <w:rFonts w:ascii="Tahoma" w:hAnsi="Tahoma" w:cs="Tahoma"/>
          <w:sz w:val="18"/>
          <w:szCs w:val="18"/>
        </w:rPr>
        <w:tab/>
      </w:r>
      <w:r>
        <w:rPr>
          <w:rFonts w:ascii="Tahoma" w:hAnsi="Tahoma" w:cs="Tahoma"/>
          <w:b/>
          <w:color w:val="0070C0"/>
        </w:rPr>
        <w:t>Construction Contracts from Another’s</w:t>
      </w:r>
    </w:p>
    <w:p w:rsidR="00677B7D" w:rsidRDefault="004F7FD2" w:rsidP="00677B7D">
      <w:pPr>
        <w:ind w:left="2160" w:right="-720" w:hanging="2160"/>
        <w:rPr>
          <w:rFonts w:ascii="Tahoma" w:hAnsi="Tahoma" w:cs="Tahoma"/>
          <w:b/>
          <w:color w:val="0070C0"/>
          <w:sz w:val="18"/>
          <w:szCs w:val="18"/>
        </w:rPr>
      </w:pPr>
      <w:r w:rsidRPr="004D2325">
        <w:rPr>
          <w:rFonts w:ascii="Tahoma" w:hAnsi="Tahoma" w:cs="Tahoma"/>
          <w:b/>
          <w:sz w:val="16"/>
          <w:szCs w:val="16"/>
        </w:rPr>
        <w:t>Student Union Building -</w:t>
      </w:r>
      <w:r>
        <w:rPr>
          <w:rFonts w:ascii="Tahoma" w:hAnsi="Tahoma" w:cs="Tahoma"/>
          <w:b/>
          <w:sz w:val="16"/>
          <w:szCs w:val="16"/>
        </w:rPr>
        <w:tab/>
      </w:r>
      <w:r w:rsidR="00677B7D">
        <w:rPr>
          <w:rFonts w:ascii="Tahoma" w:hAnsi="Tahoma" w:cs="Tahoma"/>
          <w:b/>
          <w:color w:val="0070C0"/>
        </w:rPr>
        <w:t xml:space="preserve">Perspective </w:t>
      </w:r>
      <w:r w:rsidR="00677B7D" w:rsidRPr="00A15D08">
        <w:rPr>
          <w:rFonts w:ascii="Tahoma" w:hAnsi="Tahoma" w:cs="Tahoma"/>
          <w:b/>
          <w:color w:val="FF0000"/>
          <w:sz w:val="18"/>
          <w:szCs w:val="18"/>
        </w:rPr>
        <w:t>(1</w:t>
      </w:r>
      <w:r w:rsidR="00677B7D">
        <w:rPr>
          <w:rFonts w:ascii="Tahoma" w:hAnsi="Tahoma" w:cs="Tahoma"/>
          <w:b/>
          <w:color w:val="FF0000"/>
          <w:sz w:val="18"/>
          <w:szCs w:val="18"/>
        </w:rPr>
        <w:t xml:space="preserve"> </w:t>
      </w:r>
      <w:r w:rsidR="00677B7D" w:rsidRPr="00A15D08">
        <w:rPr>
          <w:rFonts w:ascii="Tahoma" w:hAnsi="Tahoma" w:cs="Tahoma"/>
          <w:b/>
          <w:color w:val="FF0000"/>
          <w:sz w:val="18"/>
          <w:szCs w:val="18"/>
        </w:rPr>
        <w:t>PDH)</w:t>
      </w:r>
    </w:p>
    <w:p w:rsidR="004F7FD2" w:rsidRDefault="004F7FD2" w:rsidP="004F7FD2">
      <w:pPr>
        <w:rPr>
          <w:rFonts w:ascii="Tahoma" w:hAnsi="Tahoma" w:cs="Tahoma"/>
          <w:b/>
        </w:rPr>
      </w:pPr>
      <w:r>
        <w:rPr>
          <w:rFonts w:ascii="Tahoma" w:hAnsi="Tahoma" w:cs="Tahoma"/>
          <w:b/>
          <w:sz w:val="16"/>
          <w:szCs w:val="16"/>
        </w:rPr>
        <w:t>Simplot BD Ballroom</w:t>
      </w:r>
      <w:r w:rsidR="00677B7D">
        <w:rPr>
          <w:rFonts w:ascii="Tahoma" w:hAnsi="Tahoma" w:cs="Tahoma"/>
          <w:b/>
          <w:sz w:val="16"/>
          <w:szCs w:val="16"/>
        </w:rPr>
        <w:tab/>
      </w:r>
      <w:r w:rsidR="0076419B">
        <w:rPr>
          <w:rFonts w:ascii="Tahoma" w:hAnsi="Tahoma" w:cs="Tahoma"/>
          <w:b/>
        </w:rPr>
        <w:t xml:space="preserve">Rick L. Stacey – </w:t>
      </w:r>
      <w:r w:rsidR="00677B7D" w:rsidRPr="0098661F">
        <w:rPr>
          <w:rFonts w:ascii="Tahoma" w:hAnsi="Tahoma" w:cs="Tahoma"/>
          <w:b/>
        </w:rPr>
        <w:t>Attorney</w:t>
      </w:r>
      <w:r w:rsidR="0076419B">
        <w:rPr>
          <w:rFonts w:ascii="Tahoma" w:hAnsi="Tahoma" w:cs="Tahoma"/>
          <w:b/>
        </w:rPr>
        <w:t xml:space="preserve">, </w:t>
      </w:r>
    </w:p>
    <w:p w:rsidR="00677B7D" w:rsidRPr="0098661F" w:rsidRDefault="00677B7D" w:rsidP="004F7FD2">
      <w:pPr>
        <w:ind w:left="2160"/>
        <w:rPr>
          <w:rFonts w:ascii="Tahoma" w:hAnsi="Tahoma" w:cs="Tahoma"/>
          <w:b/>
        </w:rPr>
      </w:pPr>
      <w:r w:rsidRPr="0098661F">
        <w:rPr>
          <w:rFonts w:ascii="Tahoma" w:hAnsi="Tahoma" w:cs="Tahoma"/>
          <w:b/>
        </w:rPr>
        <w:t>McC</w:t>
      </w:r>
      <w:r>
        <w:rPr>
          <w:rFonts w:ascii="Tahoma" w:hAnsi="Tahoma" w:cs="Tahoma"/>
          <w:b/>
        </w:rPr>
        <w:t>onnell</w:t>
      </w:r>
      <w:r w:rsidRPr="0098661F">
        <w:rPr>
          <w:rFonts w:ascii="Tahoma" w:hAnsi="Tahoma" w:cs="Tahoma"/>
          <w:b/>
        </w:rPr>
        <w:t xml:space="preserve"> W</w:t>
      </w:r>
      <w:r>
        <w:rPr>
          <w:rFonts w:ascii="Tahoma" w:hAnsi="Tahoma" w:cs="Tahoma"/>
          <w:b/>
        </w:rPr>
        <w:t>agner</w:t>
      </w:r>
      <w:r w:rsidRPr="0098661F">
        <w:rPr>
          <w:rFonts w:ascii="Tahoma" w:hAnsi="Tahoma" w:cs="Tahoma"/>
          <w:b/>
        </w:rPr>
        <w:t xml:space="preserve"> S</w:t>
      </w:r>
      <w:r>
        <w:rPr>
          <w:rFonts w:ascii="Tahoma" w:hAnsi="Tahoma" w:cs="Tahoma"/>
          <w:b/>
        </w:rPr>
        <w:t>ykes</w:t>
      </w:r>
      <w:r w:rsidRPr="0098661F">
        <w:rPr>
          <w:rFonts w:ascii="Tahoma" w:hAnsi="Tahoma" w:cs="Tahoma"/>
          <w:b/>
        </w:rPr>
        <w:t>+S</w:t>
      </w:r>
      <w:r>
        <w:rPr>
          <w:rFonts w:ascii="Tahoma" w:hAnsi="Tahoma" w:cs="Tahoma"/>
          <w:b/>
        </w:rPr>
        <w:t>tacey</w:t>
      </w:r>
      <w:r w:rsidRPr="0098661F">
        <w:rPr>
          <w:rFonts w:ascii="Tahoma" w:hAnsi="Tahoma" w:cs="Tahoma"/>
          <w:b/>
        </w:rPr>
        <w:t>, PLLC</w:t>
      </w:r>
    </w:p>
    <w:p w:rsidR="00677B7D" w:rsidRPr="007E0441" w:rsidRDefault="00677B7D" w:rsidP="00677B7D">
      <w:pPr>
        <w:jc w:val="both"/>
        <w:rPr>
          <w:rFonts w:ascii="Tahoma" w:hAnsi="Tahoma" w:cs="Tahoma"/>
          <w:sz w:val="18"/>
          <w:szCs w:val="18"/>
        </w:rPr>
      </w:pPr>
      <w:r w:rsidRPr="007E0441">
        <w:rPr>
          <w:rFonts w:ascii="Tahoma" w:hAnsi="Tahoma" w:cs="Tahoma"/>
          <w:sz w:val="18"/>
          <w:szCs w:val="18"/>
        </w:rPr>
        <w:t xml:space="preserve">Engineering and construction contracts can be among the most complex and demanding contracts that are put in place.  Engineering Procurement and Construction (“EPC”) and Engineering Procurement and Construction Management (“EPCM”) contracts are particularly complex and require input from a variety of specialists, including construction lawyers, engineers, scientists, and project managers.  Although these contracts were historically utilized only on international oil, gas, and mining development projects, they are becoming more </w:t>
      </w:r>
      <w:r w:rsidRPr="007E0441">
        <w:rPr>
          <w:rFonts w:ascii="Tahoma" w:hAnsi="Tahoma" w:cs="Tahoma"/>
          <w:sz w:val="18"/>
          <w:szCs w:val="18"/>
        </w:rPr>
        <w:lastRenderedPageBreak/>
        <w:t xml:space="preserve">and more prevalent in southern Idaho due to the development of engineering driven solar, fertilizer, and food manufacturing facilities.  This presentation will provide a detailed explanation of the differences between these project delivery methods as well as the risks and benefits associated with EPC and EPCM contracting.   </w:t>
      </w:r>
    </w:p>
    <w:p w:rsidR="00BB21C8" w:rsidRDefault="00BB21C8" w:rsidP="00BB21C8">
      <w:pPr>
        <w:ind w:left="2160"/>
        <w:rPr>
          <w:rFonts w:ascii="Tahoma" w:hAnsi="Tahoma" w:cs="Tahoma"/>
          <w:sz w:val="18"/>
          <w:szCs w:val="18"/>
        </w:rPr>
      </w:pPr>
    </w:p>
    <w:p w:rsidR="00677B7D" w:rsidRDefault="00677B7D" w:rsidP="00677B7D">
      <w:pPr>
        <w:ind w:left="2160" w:hanging="2160"/>
        <w:rPr>
          <w:rFonts w:ascii="Tahoma" w:hAnsi="Tahoma" w:cs="Tahoma"/>
          <w:b/>
          <w:color w:val="0070C0"/>
          <w:sz w:val="18"/>
          <w:szCs w:val="18"/>
        </w:rPr>
      </w:pPr>
      <w:r w:rsidRPr="00EB42EE">
        <w:rPr>
          <w:rFonts w:ascii="Tahoma" w:hAnsi="Tahoma" w:cs="Tahoma"/>
          <w:b/>
          <w:sz w:val="18"/>
          <w:szCs w:val="18"/>
        </w:rPr>
        <w:t>1</w:t>
      </w:r>
      <w:r>
        <w:rPr>
          <w:rFonts w:ascii="Tahoma" w:hAnsi="Tahoma" w:cs="Tahoma"/>
          <w:b/>
          <w:sz w:val="18"/>
          <w:szCs w:val="18"/>
        </w:rPr>
        <w:t>2</w:t>
      </w:r>
      <w:r w:rsidRPr="00EB42EE">
        <w:rPr>
          <w:rFonts w:ascii="Tahoma" w:hAnsi="Tahoma" w:cs="Tahoma"/>
          <w:b/>
          <w:sz w:val="18"/>
          <w:szCs w:val="18"/>
        </w:rPr>
        <w:t>:</w:t>
      </w:r>
      <w:r>
        <w:rPr>
          <w:rFonts w:ascii="Tahoma" w:hAnsi="Tahoma" w:cs="Tahoma"/>
          <w:b/>
          <w:sz w:val="18"/>
          <w:szCs w:val="18"/>
        </w:rPr>
        <w:t>3</w:t>
      </w:r>
      <w:r w:rsidRPr="00EB42EE">
        <w:rPr>
          <w:rFonts w:ascii="Tahoma" w:hAnsi="Tahoma" w:cs="Tahoma"/>
          <w:b/>
          <w:sz w:val="18"/>
          <w:szCs w:val="18"/>
        </w:rPr>
        <w:t xml:space="preserve">0 – 1:50 </w:t>
      </w:r>
      <w:r>
        <w:rPr>
          <w:rFonts w:ascii="Tahoma" w:hAnsi="Tahoma" w:cs="Tahoma"/>
          <w:b/>
          <w:sz w:val="18"/>
          <w:szCs w:val="18"/>
        </w:rPr>
        <w:t>P</w:t>
      </w:r>
      <w:r w:rsidRPr="00EB42EE">
        <w:rPr>
          <w:rFonts w:ascii="Tahoma" w:hAnsi="Tahoma" w:cs="Tahoma"/>
          <w:b/>
          <w:sz w:val="18"/>
          <w:szCs w:val="18"/>
        </w:rPr>
        <w:t>M</w:t>
      </w:r>
      <w:r w:rsidRPr="00EB42EE">
        <w:rPr>
          <w:rFonts w:ascii="Tahoma" w:hAnsi="Tahoma" w:cs="Tahoma"/>
          <w:sz w:val="18"/>
          <w:szCs w:val="18"/>
        </w:rPr>
        <w:tab/>
      </w:r>
      <w:r>
        <w:rPr>
          <w:rFonts w:ascii="Tahoma" w:hAnsi="Tahoma" w:cs="Tahoma"/>
          <w:b/>
          <w:color w:val="0070C0"/>
          <w:sz w:val="18"/>
          <w:szCs w:val="18"/>
        </w:rPr>
        <w:t xml:space="preserve">Lunch </w:t>
      </w:r>
    </w:p>
    <w:p w:rsidR="004F7FD2" w:rsidRDefault="00677B7D" w:rsidP="00677B7D">
      <w:pPr>
        <w:ind w:left="2160" w:hanging="2160"/>
        <w:rPr>
          <w:rFonts w:ascii="Tahoma" w:hAnsi="Tahoma" w:cs="Tahoma"/>
          <w:b/>
          <w:color w:val="0070C0"/>
          <w:sz w:val="18"/>
          <w:szCs w:val="18"/>
        </w:rPr>
      </w:pPr>
      <w:r w:rsidRPr="004D2325">
        <w:rPr>
          <w:rFonts w:ascii="Tahoma" w:hAnsi="Tahoma" w:cs="Tahoma"/>
          <w:b/>
          <w:sz w:val="16"/>
          <w:szCs w:val="16"/>
        </w:rPr>
        <w:t>Student Union Building -</w:t>
      </w:r>
      <w:r>
        <w:rPr>
          <w:rFonts w:ascii="Tahoma" w:hAnsi="Tahoma" w:cs="Tahoma"/>
          <w:b/>
          <w:color w:val="0070C0"/>
          <w:sz w:val="18"/>
          <w:szCs w:val="18"/>
        </w:rPr>
        <w:tab/>
      </w:r>
      <w:r w:rsidRPr="003470AD">
        <w:rPr>
          <w:rFonts w:ascii="Tahoma" w:hAnsi="Tahoma" w:cs="Tahoma"/>
          <w:b/>
          <w:color w:val="0070C0"/>
          <w:sz w:val="18"/>
          <w:szCs w:val="18"/>
        </w:rPr>
        <w:t>The Importance of Licensure a</w:t>
      </w:r>
      <w:r>
        <w:rPr>
          <w:rFonts w:ascii="Tahoma" w:hAnsi="Tahoma" w:cs="Tahoma"/>
          <w:b/>
          <w:color w:val="0070C0"/>
          <w:sz w:val="18"/>
          <w:szCs w:val="18"/>
        </w:rPr>
        <w:t>nd the</w:t>
      </w:r>
    </w:p>
    <w:p w:rsidR="00677B7D" w:rsidRDefault="004F7FD2" w:rsidP="00677B7D">
      <w:pPr>
        <w:ind w:left="2160" w:hanging="2160"/>
        <w:rPr>
          <w:rFonts w:ascii="Tahoma" w:hAnsi="Tahoma" w:cs="Tahoma"/>
          <w:b/>
          <w:color w:val="0070C0"/>
          <w:sz w:val="18"/>
          <w:szCs w:val="18"/>
        </w:rPr>
      </w:pPr>
      <w:r>
        <w:rPr>
          <w:rFonts w:ascii="Tahoma" w:hAnsi="Tahoma" w:cs="Tahoma"/>
          <w:b/>
          <w:sz w:val="16"/>
          <w:szCs w:val="16"/>
        </w:rPr>
        <w:t>Simplot AC Ballroom</w:t>
      </w:r>
      <w:r>
        <w:rPr>
          <w:rFonts w:ascii="Tahoma" w:hAnsi="Tahoma" w:cs="Tahoma"/>
          <w:b/>
          <w:sz w:val="16"/>
          <w:szCs w:val="16"/>
        </w:rPr>
        <w:tab/>
      </w:r>
      <w:r w:rsidR="00677B7D">
        <w:rPr>
          <w:rFonts w:ascii="Tahoma" w:hAnsi="Tahoma" w:cs="Tahoma"/>
          <w:b/>
          <w:color w:val="0070C0"/>
          <w:sz w:val="18"/>
          <w:szCs w:val="18"/>
        </w:rPr>
        <w:t xml:space="preserve">Engineering Profession </w:t>
      </w:r>
      <w:r w:rsidR="00677B7D" w:rsidRPr="00334657">
        <w:rPr>
          <w:rFonts w:ascii="Tahoma" w:hAnsi="Tahoma" w:cs="Tahoma"/>
          <w:b/>
          <w:color w:val="FF0000"/>
          <w:sz w:val="18"/>
          <w:szCs w:val="18"/>
        </w:rPr>
        <w:t>(</w:t>
      </w:r>
      <w:r w:rsidR="00677B7D">
        <w:rPr>
          <w:rFonts w:ascii="Tahoma" w:hAnsi="Tahoma" w:cs="Tahoma"/>
          <w:b/>
          <w:color w:val="FF0000"/>
          <w:sz w:val="18"/>
          <w:szCs w:val="18"/>
        </w:rPr>
        <w:t>1</w:t>
      </w:r>
      <w:r w:rsidR="00677B7D" w:rsidRPr="00334657">
        <w:rPr>
          <w:rFonts w:ascii="Tahoma" w:hAnsi="Tahoma" w:cs="Tahoma"/>
          <w:b/>
          <w:color w:val="FF0000"/>
          <w:sz w:val="18"/>
          <w:szCs w:val="18"/>
        </w:rPr>
        <w:t xml:space="preserve"> PDH)</w:t>
      </w:r>
    </w:p>
    <w:p w:rsidR="00677B7D" w:rsidRPr="003104AB" w:rsidRDefault="004F7FD2" w:rsidP="00677B7D">
      <w:pPr>
        <w:rPr>
          <w:rFonts w:ascii="Tahoma" w:hAnsi="Tahoma" w:cs="Tahoma"/>
          <w:b/>
          <w:sz w:val="16"/>
          <w:szCs w:val="16"/>
        </w:rPr>
      </w:pPr>
      <w:r>
        <w:rPr>
          <w:rFonts w:ascii="Tahoma" w:hAnsi="Tahoma" w:cs="Tahoma"/>
          <w:b/>
          <w:sz w:val="16"/>
          <w:szCs w:val="16"/>
        </w:rPr>
        <w:tab/>
      </w:r>
      <w:r>
        <w:rPr>
          <w:rFonts w:ascii="Tahoma" w:hAnsi="Tahoma" w:cs="Tahoma"/>
          <w:b/>
          <w:sz w:val="16"/>
          <w:szCs w:val="16"/>
        </w:rPr>
        <w:tab/>
      </w:r>
      <w:r w:rsidR="00677B7D">
        <w:rPr>
          <w:rFonts w:ascii="Tahoma" w:hAnsi="Tahoma" w:cs="Tahoma"/>
          <w:b/>
          <w:sz w:val="16"/>
          <w:szCs w:val="16"/>
        </w:rPr>
        <w:tab/>
      </w:r>
      <w:r w:rsidR="00677B7D" w:rsidRPr="003470AD">
        <w:rPr>
          <w:rFonts w:ascii="Tahoma" w:hAnsi="Tahoma" w:cs="Tahoma"/>
          <w:b/>
          <w:sz w:val="18"/>
          <w:szCs w:val="18"/>
        </w:rPr>
        <w:t>Tom C. Roberts, P.E., FASEE, FNSPE</w:t>
      </w:r>
      <w:r w:rsidR="0076419B">
        <w:rPr>
          <w:rFonts w:ascii="Tahoma" w:hAnsi="Tahoma" w:cs="Tahoma"/>
          <w:b/>
          <w:sz w:val="18"/>
          <w:szCs w:val="18"/>
        </w:rPr>
        <w:t xml:space="preserve"> - </w:t>
      </w:r>
    </w:p>
    <w:p w:rsidR="00677B7D" w:rsidRPr="003470AD" w:rsidRDefault="00677B7D" w:rsidP="00677B7D">
      <w:pPr>
        <w:ind w:left="2160"/>
        <w:rPr>
          <w:rFonts w:ascii="Tahoma" w:hAnsi="Tahoma" w:cs="Tahoma"/>
          <w:b/>
          <w:sz w:val="18"/>
          <w:szCs w:val="18"/>
        </w:rPr>
      </w:pPr>
      <w:r w:rsidRPr="003470AD">
        <w:rPr>
          <w:rFonts w:ascii="Tahoma" w:hAnsi="Tahoma" w:cs="Tahoma"/>
          <w:b/>
          <w:sz w:val="18"/>
          <w:szCs w:val="18"/>
        </w:rPr>
        <w:t>Assistant Dean Emeritus, College of Engineering, Kansas State University</w:t>
      </w:r>
    </w:p>
    <w:p w:rsidR="00677B7D" w:rsidRDefault="00677B7D" w:rsidP="004F7FD2">
      <w:pPr>
        <w:ind w:left="2160"/>
        <w:rPr>
          <w:rFonts w:ascii="Tahoma" w:hAnsi="Tahoma" w:cs="Tahoma"/>
          <w:b/>
          <w:sz w:val="18"/>
          <w:szCs w:val="18"/>
        </w:rPr>
      </w:pPr>
      <w:r w:rsidRPr="003470AD">
        <w:rPr>
          <w:rFonts w:ascii="Tahoma" w:hAnsi="Tahoma" w:cs="Tahoma"/>
          <w:b/>
          <w:sz w:val="18"/>
          <w:szCs w:val="18"/>
        </w:rPr>
        <w:t>Vice President, National Society of Professional Engineers</w:t>
      </w:r>
    </w:p>
    <w:p w:rsidR="00677B7D" w:rsidRPr="003470AD" w:rsidRDefault="00677B7D" w:rsidP="00677B7D">
      <w:pPr>
        <w:jc w:val="both"/>
        <w:rPr>
          <w:rFonts w:ascii="Tahoma" w:hAnsi="Tahoma" w:cs="Tahoma"/>
          <w:sz w:val="18"/>
          <w:szCs w:val="18"/>
        </w:rPr>
      </w:pPr>
      <w:r w:rsidRPr="003470AD">
        <w:rPr>
          <w:rFonts w:ascii="Tahoma" w:hAnsi="Tahoma" w:cs="Tahoma"/>
          <w:sz w:val="18"/>
          <w:szCs w:val="18"/>
        </w:rPr>
        <w:t xml:space="preserve">Tom has more than 40 years’ experience in planning, organizational development, and leadership training programs.  He worked for Black &amp; Veatch for 16 years (including 11 years in human resources) and was responsible for engineering recruitment &amp; leadership development at Kansas State University for 21 years.  He formed Upward Consulting in 1989 and has served as a continuous quality improvement consultant for a number of manufacturing &amp; service companies and educational institutions.  Tom has presented information on systems thinking, professional development and our changing society to a wide variety of national audiences.  </w:t>
      </w:r>
    </w:p>
    <w:p w:rsidR="00677B7D" w:rsidRPr="003470AD" w:rsidRDefault="00677B7D" w:rsidP="00677B7D">
      <w:pPr>
        <w:jc w:val="both"/>
        <w:rPr>
          <w:rFonts w:ascii="Tahoma" w:hAnsi="Tahoma" w:cs="Tahoma"/>
          <w:sz w:val="18"/>
          <w:szCs w:val="18"/>
        </w:rPr>
      </w:pPr>
    </w:p>
    <w:p w:rsidR="00677B7D" w:rsidRPr="003470AD" w:rsidRDefault="00677B7D" w:rsidP="00677B7D">
      <w:pPr>
        <w:jc w:val="both"/>
        <w:rPr>
          <w:rFonts w:ascii="Tahoma" w:hAnsi="Tahoma" w:cs="Tahoma"/>
          <w:sz w:val="18"/>
          <w:szCs w:val="18"/>
        </w:rPr>
      </w:pPr>
      <w:r w:rsidRPr="003470AD">
        <w:rPr>
          <w:rFonts w:ascii="Tahoma" w:hAnsi="Tahoma" w:cs="Tahoma"/>
          <w:sz w:val="18"/>
          <w:szCs w:val="18"/>
        </w:rPr>
        <w:t>Tom is past-president of the Kansas Society of Professional Engineers (KSPE) and served nationally as first vice president of the American Society for Engineering Education (ASEE).  He is past chair of the KSPE Government Relations Committee. Tom currently serves on the National Society of Professional Engineers (NSPE) Executive Committee as Vice President and will be NSPE President in 2017-18. He also serves as Vice President Strategic Planning and Programs for the Boy Scouts of America Coronado Area Council.</w:t>
      </w:r>
    </w:p>
    <w:p w:rsidR="00677B7D" w:rsidRPr="003470AD" w:rsidRDefault="00677B7D" w:rsidP="00677B7D">
      <w:pPr>
        <w:jc w:val="both"/>
        <w:rPr>
          <w:rFonts w:ascii="Tahoma" w:hAnsi="Tahoma" w:cs="Tahoma"/>
          <w:sz w:val="18"/>
          <w:szCs w:val="18"/>
        </w:rPr>
      </w:pPr>
    </w:p>
    <w:p w:rsidR="00677B7D" w:rsidRPr="003470AD" w:rsidRDefault="00677B7D" w:rsidP="00677B7D">
      <w:pPr>
        <w:jc w:val="both"/>
        <w:rPr>
          <w:rFonts w:ascii="Tahoma" w:hAnsi="Tahoma" w:cs="Tahoma"/>
          <w:sz w:val="18"/>
          <w:szCs w:val="18"/>
        </w:rPr>
      </w:pPr>
      <w:r w:rsidRPr="003470AD">
        <w:rPr>
          <w:rFonts w:ascii="Tahoma" w:hAnsi="Tahoma" w:cs="Tahoma"/>
          <w:sz w:val="18"/>
          <w:szCs w:val="18"/>
        </w:rPr>
        <w:t>Tom’s responsibilities at both Black &amp; Veatch and K-State included promotion of engineering licensure to practicing professionals, teachers, students and parents while mentoring high school students to make effective career choices.  He is married to Karen who serves as an industry educational consultant and professor in Human Ecology.  They have two sons, Greg &amp; Chad.</w:t>
      </w:r>
    </w:p>
    <w:p w:rsidR="00677B7D" w:rsidRPr="003470AD" w:rsidRDefault="00677B7D" w:rsidP="00677B7D">
      <w:pPr>
        <w:jc w:val="both"/>
        <w:rPr>
          <w:rFonts w:ascii="Tahoma" w:hAnsi="Tahoma" w:cs="Tahoma"/>
          <w:sz w:val="18"/>
          <w:szCs w:val="18"/>
        </w:rPr>
      </w:pPr>
    </w:p>
    <w:p w:rsidR="00677B7D" w:rsidRPr="003470AD" w:rsidRDefault="00677B7D" w:rsidP="00677B7D">
      <w:pPr>
        <w:jc w:val="both"/>
        <w:rPr>
          <w:rFonts w:ascii="Tahoma" w:hAnsi="Tahoma" w:cs="Tahoma"/>
          <w:sz w:val="18"/>
          <w:szCs w:val="18"/>
        </w:rPr>
      </w:pPr>
      <w:r w:rsidRPr="003470AD">
        <w:rPr>
          <w:rFonts w:ascii="Tahoma" w:hAnsi="Tahoma" w:cs="Tahoma"/>
          <w:sz w:val="18"/>
          <w:szCs w:val="18"/>
        </w:rPr>
        <w:t>Tom’s remarks this afternoon focus on “The Importance of Licensure and the Engineering Profession.”  His remarks will include key information related to K-12 STEM initiatives and the impact of engineering on the economy.  He will offer suggestions for “Changing the Conversation” and improving the public’s understanding of the engineering profession.</w:t>
      </w:r>
    </w:p>
    <w:p w:rsidR="00BB21C8" w:rsidRDefault="00BB21C8" w:rsidP="00BB21C8">
      <w:pPr>
        <w:ind w:left="2160" w:hanging="2160"/>
        <w:jc w:val="both"/>
        <w:rPr>
          <w:rFonts w:ascii="Tahoma" w:hAnsi="Tahoma" w:cs="Tahoma"/>
          <w:b/>
          <w:sz w:val="18"/>
          <w:szCs w:val="18"/>
        </w:rPr>
      </w:pPr>
    </w:p>
    <w:p w:rsidR="004F7FD2" w:rsidRDefault="00805D3C" w:rsidP="00805D3C">
      <w:pPr>
        <w:ind w:left="2160" w:hanging="2160"/>
        <w:jc w:val="both"/>
        <w:rPr>
          <w:rFonts w:ascii="Tahoma" w:hAnsi="Tahoma" w:cs="Tahoma"/>
          <w:b/>
          <w:color w:val="0070C0"/>
        </w:rPr>
      </w:pPr>
      <w:r>
        <w:rPr>
          <w:rFonts w:ascii="Tahoma" w:hAnsi="Tahoma" w:cs="Tahoma"/>
          <w:b/>
          <w:sz w:val="18"/>
          <w:szCs w:val="18"/>
        </w:rPr>
        <w:t>2</w:t>
      </w:r>
      <w:r w:rsidRPr="00EB42EE">
        <w:rPr>
          <w:rFonts w:ascii="Tahoma" w:hAnsi="Tahoma" w:cs="Tahoma"/>
          <w:b/>
          <w:sz w:val="18"/>
          <w:szCs w:val="18"/>
        </w:rPr>
        <w:t>:</w:t>
      </w:r>
      <w:r>
        <w:rPr>
          <w:rFonts w:ascii="Tahoma" w:hAnsi="Tahoma" w:cs="Tahoma"/>
          <w:b/>
          <w:sz w:val="18"/>
          <w:szCs w:val="18"/>
        </w:rPr>
        <w:t>00</w:t>
      </w:r>
      <w:r w:rsidRPr="00EB42EE">
        <w:rPr>
          <w:rFonts w:ascii="Tahoma" w:hAnsi="Tahoma" w:cs="Tahoma"/>
          <w:b/>
          <w:sz w:val="18"/>
          <w:szCs w:val="18"/>
        </w:rPr>
        <w:t xml:space="preserve"> – </w:t>
      </w:r>
      <w:r>
        <w:rPr>
          <w:rFonts w:ascii="Tahoma" w:hAnsi="Tahoma" w:cs="Tahoma"/>
          <w:b/>
          <w:sz w:val="18"/>
          <w:szCs w:val="18"/>
        </w:rPr>
        <w:t>2</w:t>
      </w:r>
      <w:r w:rsidRPr="00EB42EE">
        <w:rPr>
          <w:rFonts w:ascii="Tahoma" w:hAnsi="Tahoma" w:cs="Tahoma"/>
          <w:b/>
          <w:sz w:val="18"/>
          <w:szCs w:val="18"/>
        </w:rPr>
        <w:t>:</w:t>
      </w:r>
      <w:r>
        <w:rPr>
          <w:rFonts w:ascii="Tahoma" w:hAnsi="Tahoma" w:cs="Tahoma"/>
          <w:b/>
          <w:sz w:val="18"/>
          <w:szCs w:val="18"/>
        </w:rPr>
        <w:t>5</w:t>
      </w:r>
      <w:r w:rsidRPr="00EB42EE">
        <w:rPr>
          <w:rFonts w:ascii="Tahoma" w:hAnsi="Tahoma" w:cs="Tahoma"/>
          <w:b/>
          <w:sz w:val="18"/>
          <w:szCs w:val="18"/>
        </w:rPr>
        <w:t>0 PM</w:t>
      </w:r>
      <w:r w:rsidRPr="00EB42EE">
        <w:rPr>
          <w:rFonts w:ascii="Tahoma" w:hAnsi="Tahoma" w:cs="Tahoma"/>
          <w:b/>
          <w:sz w:val="18"/>
          <w:szCs w:val="18"/>
        </w:rPr>
        <w:tab/>
      </w:r>
      <w:r w:rsidRPr="00280662">
        <w:rPr>
          <w:rFonts w:ascii="Tahoma" w:hAnsi="Tahoma" w:cs="Tahoma"/>
          <w:b/>
          <w:color w:val="0070C0"/>
        </w:rPr>
        <w:t>Eastern Snake Plain Aquifer Settlement</w:t>
      </w:r>
    </w:p>
    <w:p w:rsidR="00805D3C" w:rsidRPr="00A15D08" w:rsidRDefault="004F7FD2" w:rsidP="00805D3C">
      <w:pPr>
        <w:ind w:left="2160" w:hanging="2160"/>
        <w:jc w:val="both"/>
        <w:rPr>
          <w:rFonts w:ascii="Tahoma" w:hAnsi="Tahoma" w:cs="Tahoma"/>
          <w:b/>
          <w:color w:val="FF0000"/>
          <w:sz w:val="18"/>
          <w:szCs w:val="18"/>
        </w:rPr>
      </w:pPr>
      <w:r w:rsidRPr="004D2325">
        <w:rPr>
          <w:rFonts w:ascii="Tahoma" w:hAnsi="Tahoma" w:cs="Tahoma"/>
          <w:b/>
          <w:sz w:val="16"/>
          <w:szCs w:val="16"/>
        </w:rPr>
        <w:t>Student Union Building -</w:t>
      </w:r>
      <w:r>
        <w:rPr>
          <w:rFonts w:ascii="Tahoma" w:hAnsi="Tahoma" w:cs="Tahoma"/>
          <w:b/>
          <w:sz w:val="16"/>
          <w:szCs w:val="16"/>
        </w:rPr>
        <w:tab/>
      </w:r>
      <w:r w:rsidR="00805D3C" w:rsidRPr="00280662">
        <w:rPr>
          <w:rFonts w:ascii="Tahoma" w:hAnsi="Tahoma" w:cs="Tahoma"/>
          <w:b/>
          <w:color w:val="0070C0"/>
        </w:rPr>
        <w:t>and Recharge Program</w:t>
      </w:r>
      <w:r w:rsidR="00805D3C">
        <w:rPr>
          <w:rFonts w:ascii="Tahoma" w:hAnsi="Tahoma" w:cs="Tahoma"/>
          <w:b/>
          <w:color w:val="0070C0"/>
        </w:rPr>
        <w:t xml:space="preserve"> </w:t>
      </w:r>
      <w:r w:rsidR="00805D3C" w:rsidRPr="00A15D08">
        <w:rPr>
          <w:rFonts w:ascii="Tahoma" w:hAnsi="Tahoma" w:cs="Tahoma"/>
          <w:b/>
          <w:color w:val="FF0000"/>
          <w:sz w:val="18"/>
          <w:szCs w:val="18"/>
        </w:rPr>
        <w:t>(1 PDH)</w:t>
      </w:r>
    </w:p>
    <w:p w:rsidR="004F7FD2" w:rsidRDefault="004F7FD2" w:rsidP="00805D3C">
      <w:pPr>
        <w:autoSpaceDE w:val="0"/>
        <w:autoSpaceDN w:val="0"/>
        <w:adjustRightInd w:val="0"/>
        <w:jc w:val="both"/>
        <w:rPr>
          <w:rFonts w:ascii="Tahoma" w:hAnsi="Tahoma" w:cs="Tahoma"/>
          <w:b/>
          <w:bCs/>
          <w:sz w:val="18"/>
          <w:szCs w:val="18"/>
        </w:rPr>
      </w:pPr>
      <w:r>
        <w:rPr>
          <w:rFonts w:ascii="Tahoma" w:hAnsi="Tahoma" w:cs="Tahoma"/>
          <w:b/>
          <w:sz w:val="16"/>
          <w:szCs w:val="16"/>
        </w:rPr>
        <w:t>Simplot BD Ballroom</w:t>
      </w:r>
      <w:r w:rsidR="00805D3C">
        <w:rPr>
          <w:rFonts w:ascii="Tahoma" w:hAnsi="Tahoma" w:cs="Tahoma"/>
          <w:b/>
          <w:sz w:val="18"/>
          <w:szCs w:val="18"/>
        </w:rPr>
        <w:tab/>
      </w:r>
      <w:r w:rsidR="00805D3C" w:rsidRPr="0050272E">
        <w:rPr>
          <w:rFonts w:ascii="Tahoma" w:hAnsi="Tahoma" w:cs="Tahoma"/>
          <w:b/>
          <w:bCs/>
          <w:sz w:val="18"/>
          <w:szCs w:val="18"/>
        </w:rPr>
        <w:t>Brian Patton</w:t>
      </w:r>
      <w:r w:rsidR="0076419B">
        <w:rPr>
          <w:rFonts w:ascii="Tahoma" w:hAnsi="Tahoma" w:cs="Tahoma"/>
          <w:b/>
          <w:bCs/>
          <w:sz w:val="18"/>
          <w:szCs w:val="18"/>
        </w:rPr>
        <w:t>, PE</w:t>
      </w:r>
      <w:r w:rsidR="00805D3C" w:rsidRPr="0050272E">
        <w:rPr>
          <w:rFonts w:ascii="Tahoma" w:hAnsi="Tahoma" w:cs="Tahoma"/>
          <w:b/>
          <w:bCs/>
          <w:sz w:val="18"/>
          <w:szCs w:val="18"/>
        </w:rPr>
        <w:t xml:space="preserve"> </w:t>
      </w:r>
      <w:r>
        <w:rPr>
          <w:rFonts w:ascii="Tahoma" w:hAnsi="Tahoma" w:cs="Tahoma"/>
          <w:b/>
          <w:bCs/>
          <w:sz w:val="18"/>
          <w:szCs w:val="18"/>
        </w:rPr>
        <w:t>–</w:t>
      </w:r>
      <w:r w:rsidR="0076419B">
        <w:rPr>
          <w:rFonts w:ascii="Tahoma" w:hAnsi="Tahoma" w:cs="Tahoma"/>
          <w:b/>
          <w:bCs/>
          <w:sz w:val="18"/>
          <w:szCs w:val="18"/>
        </w:rPr>
        <w:t xml:space="preserve"> Planning Bureau Chief,</w:t>
      </w:r>
      <w:r w:rsidR="00805D3C" w:rsidRPr="0050272E">
        <w:rPr>
          <w:rFonts w:ascii="Tahoma" w:hAnsi="Tahoma" w:cs="Tahoma"/>
          <w:b/>
          <w:bCs/>
          <w:sz w:val="18"/>
          <w:szCs w:val="18"/>
        </w:rPr>
        <w:t xml:space="preserve"> </w:t>
      </w:r>
    </w:p>
    <w:p w:rsidR="00805D3C" w:rsidRPr="004F7FD2" w:rsidRDefault="004F7FD2" w:rsidP="00805D3C">
      <w:pPr>
        <w:autoSpaceDE w:val="0"/>
        <w:autoSpaceDN w:val="0"/>
        <w:adjustRightInd w:val="0"/>
        <w:jc w:val="both"/>
        <w:rPr>
          <w:rFonts w:ascii="Tahoma" w:hAnsi="Tahoma" w:cs="Tahoma"/>
          <w:b/>
          <w:sz w:val="18"/>
          <w:szCs w:val="18"/>
        </w:rPr>
      </w:pPr>
      <w:r>
        <w:rPr>
          <w:rFonts w:ascii="Tahoma" w:hAnsi="Tahoma" w:cs="Tahoma"/>
          <w:b/>
          <w:bCs/>
          <w:sz w:val="18"/>
          <w:szCs w:val="18"/>
        </w:rPr>
        <w:tab/>
      </w:r>
      <w:r>
        <w:rPr>
          <w:rFonts w:ascii="Tahoma" w:hAnsi="Tahoma" w:cs="Tahoma"/>
          <w:b/>
          <w:bCs/>
          <w:sz w:val="18"/>
          <w:szCs w:val="18"/>
        </w:rPr>
        <w:tab/>
      </w:r>
      <w:r>
        <w:rPr>
          <w:rFonts w:ascii="Tahoma" w:hAnsi="Tahoma" w:cs="Tahoma"/>
          <w:b/>
          <w:bCs/>
          <w:sz w:val="18"/>
          <w:szCs w:val="18"/>
        </w:rPr>
        <w:tab/>
      </w:r>
      <w:r w:rsidR="00805D3C" w:rsidRPr="0050272E">
        <w:rPr>
          <w:rFonts w:ascii="Tahoma" w:hAnsi="Tahoma" w:cs="Tahoma"/>
          <w:b/>
          <w:bCs/>
          <w:sz w:val="18"/>
          <w:szCs w:val="18"/>
        </w:rPr>
        <w:t>Idaho Department of Water Resources</w:t>
      </w:r>
    </w:p>
    <w:p w:rsidR="00805D3C" w:rsidRPr="00BC0741" w:rsidRDefault="00805D3C" w:rsidP="00805D3C">
      <w:pPr>
        <w:rPr>
          <w:rFonts w:ascii="Tahoma" w:hAnsi="Tahoma" w:cs="Tahoma"/>
          <w:sz w:val="18"/>
          <w:szCs w:val="18"/>
        </w:rPr>
      </w:pPr>
      <w:r w:rsidRPr="00BC0741">
        <w:rPr>
          <w:rFonts w:ascii="Tahoma" w:hAnsi="Tahoma" w:cs="Tahoma"/>
          <w:sz w:val="18"/>
          <w:szCs w:val="18"/>
        </w:rPr>
        <w:t>The presentation will be an update</w:t>
      </w:r>
      <w:r>
        <w:rPr>
          <w:rFonts w:ascii="Tahoma" w:hAnsi="Tahoma" w:cs="Tahoma"/>
          <w:sz w:val="18"/>
          <w:szCs w:val="18"/>
        </w:rPr>
        <w:t xml:space="preserve"> on </w:t>
      </w:r>
      <w:r w:rsidRPr="00BC0741">
        <w:rPr>
          <w:rFonts w:ascii="Tahoma" w:hAnsi="Tahoma" w:cs="Tahoma"/>
          <w:sz w:val="18"/>
          <w:szCs w:val="18"/>
        </w:rPr>
        <w:t>resolv</w:t>
      </w:r>
      <w:r>
        <w:rPr>
          <w:rFonts w:ascii="Tahoma" w:hAnsi="Tahoma" w:cs="Tahoma"/>
          <w:sz w:val="18"/>
          <w:szCs w:val="18"/>
        </w:rPr>
        <w:t>ing</w:t>
      </w:r>
      <w:r w:rsidRPr="00BC0741">
        <w:rPr>
          <w:rFonts w:ascii="Tahoma" w:hAnsi="Tahoma" w:cs="Tahoma"/>
          <w:sz w:val="18"/>
          <w:szCs w:val="18"/>
        </w:rPr>
        <w:t xml:space="preserve"> Eastern Snake Plain Aquifer issues, including the Surface Water Coalition Settlement Agreement and the Managed Aquifer Recharge Program.</w:t>
      </w:r>
    </w:p>
    <w:p w:rsidR="00805D3C" w:rsidRDefault="00805D3C" w:rsidP="00805D3C">
      <w:pPr>
        <w:rPr>
          <w:rFonts w:ascii="Tahoma" w:hAnsi="Tahoma" w:cs="Tahoma"/>
          <w:b/>
          <w:sz w:val="18"/>
          <w:szCs w:val="18"/>
        </w:rPr>
      </w:pPr>
    </w:p>
    <w:p w:rsidR="006F4698" w:rsidRDefault="006F4698" w:rsidP="00805D3C">
      <w:pPr>
        <w:ind w:right="-720"/>
        <w:rPr>
          <w:rFonts w:ascii="Tahoma" w:hAnsi="Tahoma" w:cs="Tahoma"/>
          <w:b/>
          <w:sz w:val="18"/>
          <w:szCs w:val="18"/>
        </w:rPr>
      </w:pPr>
    </w:p>
    <w:p w:rsidR="004F7FD2" w:rsidRDefault="00805D3C" w:rsidP="00805D3C">
      <w:pPr>
        <w:ind w:right="-720"/>
        <w:rPr>
          <w:rFonts w:ascii="Tahoma" w:hAnsi="Tahoma" w:cs="Tahoma"/>
          <w:b/>
          <w:color w:val="0070C0"/>
        </w:rPr>
      </w:pPr>
      <w:r>
        <w:rPr>
          <w:rFonts w:ascii="Tahoma" w:hAnsi="Tahoma" w:cs="Tahoma"/>
          <w:b/>
          <w:sz w:val="18"/>
          <w:szCs w:val="18"/>
        </w:rPr>
        <w:lastRenderedPageBreak/>
        <w:t>3</w:t>
      </w:r>
      <w:r w:rsidRPr="00EB42EE">
        <w:rPr>
          <w:rFonts w:ascii="Tahoma" w:hAnsi="Tahoma" w:cs="Tahoma"/>
          <w:b/>
          <w:sz w:val="18"/>
          <w:szCs w:val="18"/>
        </w:rPr>
        <w:t>:</w:t>
      </w:r>
      <w:r>
        <w:rPr>
          <w:rFonts w:ascii="Tahoma" w:hAnsi="Tahoma" w:cs="Tahoma"/>
          <w:b/>
          <w:sz w:val="18"/>
          <w:szCs w:val="18"/>
        </w:rPr>
        <w:t>00</w:t>
      </w:r>
      <w:r w:rsidRPr="00EB42EE">
        <w:rPr>
          <w:rFonts w:ascii="Tahoma" w:hAnsi="Tahoma" w:cs="Tahoma"/>
          <w:b/>
          <w:sz w:val="18"/>
          <w:szCs w:val="18"/>
        </w:rPr>
        <w:t xml:space="preserve"> – </w:t>
      </w:r>
      <w:r>
        <w:rPr>
          <w:rFonts w:ascii="Tahoma" w:hAnsi="Tahoma" w:cs="Tahoma"/>
          <w:b/>
          <w:sz w:val="18"/>
          <w:szCs w:val="18"/>
        </w:rPr>
        <w:t>3:5</w:t>
      </w:r>
      <w:r w:rsidRPr="00EB42EE">
        <w:rPr>
          <w:rFonts w:ascii="Tahoma" w:hAnsi="Tahoma" w:cs="Tahoma"/>
          <w:b/>
          <w:sz w:val="18"/>
          <w:szCs w:val="18"/>
        </w:rPr>
        <w:t>0 PM</w:t>
      </w:r>
      <w:r w:rsidRPr="00EB42EE">
        <w:rPr>
          <w:rFonts w:ascii="Tahoma" w:hAnsi="Tahoma" w:cs="Tahoma"/>
          <w:b/>
          <w:sz w:val="18"/>
          <w:szCs w:val="18"/>
        </w:rPr>
        <w:tab/>
      </w:r>
      <w:r w:rsidRPr="00EB42EE">
        <w:rPr>
          <w:rFonts w:ascii="Tahoma" w:hAnsi="Tahoma" w:cs="Tahoma"/>
          <w:b/>
          <w:sz w:val="18"/>
          <w:szCs w:val="18"/>
        </w:rPr>
        <w:tab/>
      </w:r>
      <w:r w:rsidRPr="009B22F0">
        <w:rPr>
          <w:rFonts w:ascii="Tahoma" w:hAnsi="Tahoma" w:cs="Tahoma"/>
          <w:b/>
          <w:color w:val="0070C0"/>
        </w:rPr>
        <w:t xml:space="preserve">Reconstruction of SR530 after the </w:t>
      </w:r>
    </w:p>
    <w:p w:rsidR="00805D3C" w:rsidRPr="00A15D08" w:rsidRDefault="004F7FD2" w:rsidP="004F7FD2">
      <w:pPr>
        <w:ind w:right="-720"/>
        <w:rPr>
          <w:rFonts w:ascii="Tahoma" w:hAnsi="Tahoma" w:cs="Tahoma"/>
          <w:b/>
          <w:color w:val="FF0000"/>
          <w:sz w:val="18"/>
          <w:szCs w:val="18"/>
        </w:rPr>
      </w:pPr>
      <w:r w:rsidRPr="004D2325">
        <w:rPr>
          <w:rFonts w:ascii="Tahoma" w:hAnsi="Tahoma" w:cs="Tahoma"/>
          <w:b/>
          <w:sz w:val="16"/>
          <w:szCs w:val="16"/>
        </w:rPr>
        <w:t>Student Union Building -</w:t>
      </w:r>
      <w:r>
        <w:rPr>
          <w:rFonts w:ascii="Tahoma" w:hAnsi="Tahoma" w:cs="Tahoma"/>
          <w:b/>
          <w:color w:val="FF0000"/>
          <w:sz w:val="18"/>
          <w:szCs w:val="18"/>
        </w:rPr>
        <w:tab/>
      </w:r>
      <w:r w:rsidR="00805D3C" w:rsidRPr="009B22F0">
        <w:rPr>
          <w:rFonts w:ascii="Tahoma" w:hAnsi="Tahoma" w:cs="Tahoma"/>
          <w:b/>
          <w:color w:val="0070C0"/>
        </w:rPr>
        <w:t xml:space="preserve">2014 Oso Landslide </w:t>
      </w:r>
      <w:r w:rsidR="00805D3C" w:rsidRPr="00A15D08">
        <w:rPr>
          <w:rFonts w:ascii="Tahoma" w:hAnsi="Tahoma" w:cs="Tahoma"/>
          <w:b/>
          <w:color w:val="FF0000"/>
          <w:sz w:val="18"/>
          <w:szCs w:val="18"/>
        </w:rPr>
        <w:t>(1 PDH)</w:t>
      </w:r>
    </w:p>
    <w:p w:rsidR="004F7FD2" w:rsidRDefault="004F7FD2" w:rsidP="00805D3C">
      <w:pPr>
        <w:autoSpaceDE w:val="0"/>
        <w:autoSpaceDN w:val="0"/>
        <w:adjustRightInd w:val="0"/>
        <w:jc w:val="both"/>
        <w:rPr>
          <w:rFonts w:ascii="Tahoma" w:hAnsi="Tahoma" w:cs="Tahoma"/>
          <w:b/>
          <w:bCs/>
          <w:sz w:val="18"/>
          <w:szCs w:val="18"/>
        </w:rPr>
      </w:pPr>
      <w:r>
        <w:rPr>
          <w:rFonts w:ascii="Tahoma" w:hAnsi="Tahoma" w:cs="Tahoma"/>
          <w:b/>
          <w:sz w:val="16"/>
          <w:szCs w:val="16"/>
        </w:rPr>
        <w:t>Simplot BD Ballroom</w:t>
      </w:r>
      <w:r w:rsidRPr="009B22F0">
        <w:rPr>
          <w:rFonts w:ascii="Tahoma" w:hAnsi="Tahoma" w:cs="Tahoma"/>
          <w:b/>
          <w:bCs/>
          <w:sz w:val="18"/>
          <w:szCs w:val="18"/>
        </w:rPr>
        <w:t xml:space="preserve"> </w:t>
      </w:r>
      <w:r>
        <w:rPr>
          <w:rFonts w:ascii="Tahoma" w:hAnsi="Tahoma" w:cs="Tahoma"/>
          <w:b/>
          <w:bCs/>
          <w:sz w:val="18"/>
          <w:szCs w:val="18"/>
        </w:rPr>
        <w:tab/>
      </w:r>
      <w:r w:rsidR="0076419B">
        <w:rPr>
          <w:rFonts w:ascii="Tahoma" w:hAnsi="Tahoma" w:cs="Tahoma"/>
          <w:b/>
          <w:bCs/>
          <w:sz w:val="18"/>
          <w:szCs w:val="18"/>
        </w:rPr>
        <w:t xml:space="preserve">Braydan P. DuRee, PE - </w:t>
      </w:r>
      <w:r w:rsidR="00805D3C" w:rsidRPr="009B22F0">
        <w:rPr>
          <w:rFonts w:ascii="Tahoma" w:hAnsi="Tahoma" w:cs="Tahoma"/>
          <w:b/>
          <w:bCs/>
          <w:sz w:val="18"/>
          <w:szCs w:val="18"/>
        </w:rPr>
        <w:t xml:space="preserve"> </w:t>
      </w:r>
    </w:p>
    <w:p w:rsidR="0076419B" w:rsidRDefault="00805D3C" w:rsidP="004F7FD2">
      <w:pPr>
        <w:autoSpaceDE w:val="0"/>
        <w:autoSpaceDN w:val="0"/>
        <w:adjustRightInd w:val="0"/>
        <w:ind w:left="1440" w:firstLine="720"/>
        <w:jc w:val="both"/>
        <w:rPr>
          <w:rFonts w:ascii="Tahoma" w:hAnsi="Tahoma" w:cs="Tahoma"/>
          <w:b/>
          <w:bCs/>
          <w:sz w:val="18"/>
          <w:szCs w:val="18"/>
        </w:rPr>
      </w:pPr>
      <w:r w:rsidRPr="009B22F0">
        <w:rPr>
          <w:rFonts w:ascii="Tahoma" w:hAnsi="Tahoma" w:cs="Tahoma"/>
          <w:b/>
          <w:bCs/>
          <w:sz w:val="18"/>
          <w:szCs w:val="18"/>
        </w:rPr>
        <w:t>Senior Geotechnical Engineer</w:t>
      </w:r>
      <w:r w:rsidR="0076419B">
        <w:rPr>
          <w:rFonts w:ascii="Tahoma" w:hAnsi="Tahoma" w:cs="Tahoma"/>
          <w:b/>
          <w:bCs/>
          <w:sz w:val="18"/>
          <w:szCs w:val="18"/>
        </w:rPr>
        <w:t>,</w:t>
      </w:r>
    </w:p>
    <w:p w:rsidR="00805D3C" w:rsidRPr="002F5E8D" w:rsidRDefault="0076419B" w:rsidP="004F7FD2">
      <w:pPr>
        <w:autoSpaceDE w:val="0"/>
        <w:autoSpaceDN w:val="0"/>
        <w:adjustRightInd w:val="0"/>
        <w:ind w:left="1440" w:firstLine="720"/>
        <w:jc w:val="both"/>
        <w:rPr>
          <w:rFonts w:ascii="Tahoma" w:hAnsi="Tahoma" w:cs="Tahoma"/>
          <w:b/>
          <w:bCs/>
          <w:sz w:val="18"/>
          <w:szCs w:val="18"/>
        </w:rPr>
      </w:pPr>
      <w:r>
        <w:rPr>
          <w:rFonts w:ascii="Tahoma" w:hAnsi="Tahoma" w:cs="Tahoma"/>
          <w:b/>
          <w:bCs/>
          <w:sz w:val="18"/>
          <w:szCs w:val="18"/>
        </w:rPr>
        <w:t>GeoEngineers Inc</w:t>
      </w:r>
    </w:p>
    <w:p w:rsidR="00805D3C" w:rsidRPr="009B22F0" w:rsidRDefault="00805D3C" w:rsidP="00805D3C">
      <w:pPr>
        <w:rPr>
          <w:rFonts w:ascii="Tahoma" w:hAnsi="Tahoma" w:cs="Tahoma"/>
          <w:b/>
          <w:bCs/>
          <w:iCs/>
          <w:color w:val="0070C0"/>
          <w:sz w:val="18"/>
          <w:szCs w:val="18"/>
        </w:rPr>
      </w:pPr>
      <w:r w:rsidRPr="009B22F0">
        <w:rPr>
          <w:rFonts w:ascii="Tahoma" w:hAnsi="Tahoma" w:cs="Tahoma"/>
          <w:b/>
          <w:bCs/>
          <w:iCs/>
          <w:color w:val="0070C0"/>
          <w:sz w:val="18"/>
          <w:szCs w:val="18"/>
        </w:rPr>
        <w:t xml:space="preserve">WSDOT SR 530, Emergency Roadway Reconstruction Design Build </w:t>
      </w:r>
    </w:p>
    <w:p w:rsidR="00805D3C" w:rsidRPr="009B22F0" w:rsidRDefault="00805D3C" w:rsidP="00805D3C">
      <w:pPr>
        <w:rPr>
          <w:rFonts w:ascii="Tahoma" w:hAnsi="Tahoma" w:cs="Tahoma"/>
          <w:bCs/>
          <w:iCs/>
          <w:color w:val="0070C0"/>
          <w:sz w:val="18"/>
          <w:szCs w:val="18"/>
        </w:rPr>
      </w:pPr>
      <w:r w:rsidRPr="009B22F0">
        <w:rPr>
          <w:rFonts w:ascii="Tahoma" w:hAnsi="Tahoma" w:cs="Tahoma"/>
          <w:bCs/>
          <w:iCs/>
          <w:color w:val="0070C0"/>
          <w:sz w:val="18"/>
          <w:szCs w:val="18"/>
        </w:rPr>
        <w:t xml:space="preserve">Near Oso, Washington </w:t>
      </w:r>
    </w:p>
    <w:p w:rsidR="00805D3C" w:rsidRPr="009B22F0" w:rsidRDefault="00805D3C" w:rsidP="00805D3C">
      <w:pPr>
        <w:jc w:val="both"/>
        <w:rPr>
          <w:rFonts w:ascii="Tahoma" w:hAnsi="Tahoma" w:cs="Tahoma"/>
          <w:sz w:val="18"/>
          <w:szCs w:val="18"/>
        </w:rPr>
      </w:pPr>
      <w:r w:rsidRPr="009B22F0">
        <w:rPr>
          <w:rFonts w:ascii="Tahoma" w:hAnsi="Tahoma" w:cs="Tahoma"/>
          <w:bCs/>
          <w:iCs/>
          <w:sz w:val="18"/>
          <w:szCs w:val="18"/>
        </w:rPr>
        <w:t>At 10:37 am (PST) on March 22, 2014 a devastating landslide in western Washington killed 43 people, destroyed a neighborhood, cut off flow in the NF Stillaguamish River, and buried about 1 mile of SR530 under 20 feet of slide debris.  This presentation will discuss the engineering challenges with reopening the highway as one of the fastest design-build deliveries in Washington state history, reopening the critical highway within six months to the day of the catastrophic landslide.  The design included providing geotechnical solutions consisting of embankment and pavement reinforcement to allow roadway construction over the very soft landslide deposits, while still maintaining adequate embankment stability. The project also replaced six fish passage culvert crossings and installed horizontal drains to improve stability of a historic landslide deposit. The design-build team worked closely with the Washington State Department of Transportation and local stakeholders to rebuild the roadway and deliver much-needed resources and hope to the area.</w:t>
      </w:r>
    </w:p>
    <w:p w:rsidR="00805D3C" w:rsidRDefault="00805D3C" w:rsidP="00805D3C">
      <w:pPr>
        <w:ind w:left="2160"/>
        <w:jc w:val="both"/>
        <w:rPr>
          <w:rFonts w:ascii="Tahoma" w:hAnsi="Tahoma" w:cs="Tahoma"/>
          <w:sz w:val="18"/>
          <w:szCs w:val="18"/>
        </w:rPr>
      </w:pPr>
    </w:p>
    <w:p w:rsidR="004F7FD2" w:rsidRDefault="00805D3C" w:rsidP="00805D3C">
      <w:pPr>
        <w:ind w:left="2160" w:hanging="2160"/>
        <w:rPr>
          <w:rFonts w:ascii="Tahoma" w:hAnsi="Tahoma" w:cs="Tahoma"/>
          <w:b/>
          <w:color w:val="0070C0"/>
        </w:rPr>
      </w:pPr>
      <w:r>
        <w:rPr>
          <w:rFonts w:ascii="Tahoma" w:hAnsi="Tahoma" w:cs="Tahoma"/>
          <w:b/>
          <w:sz w:val="18"/>
          <w:szCs w:val="18"/>
        </w:rPr>
        <w:t>4</w:t>
      </w:r>
      <w:r w:rsidRPr="00EB42EE">
        <w:rPr>
          <w:rFonts w:ascii="Tahoma" w:hAnsi="Tahoma" w:cs="Tahoma"/>
          <w:b/>
          <w:sz w:val="18"/>
          <w:szCs w:val="18"/>
        </w:rPr>
        <w:t>:</w:t>
      </w:r>
      <w:r>
        <w:rPr>
          <w:rFonts w:ascii="Tahoma" w:hAnsi="Tahoma" w:cs="Tahoma"/>
          <w:b/>
          <w:sz w:val="18"/>
          <w:szCs w:val="18"/>
        </w:rPr>
        <w:t>00</w:t>
      </w:r>
      <w:r w:rsidRPr="00EB42EE">
        <w:rPr>
          <w:rFonts w:ascii="Tahoma" w:hAnsi="Tahoma" w:cs="Tahoma"/>
          <w:b/>
          <w:sz w:val="18"/>
          <w:szCs w:val="18"/>
        </w:rPr>
        <w:t xml:space="preserve"> - </w:t>
      </w:r>
      <w:r>
        <w:rPr>
          <w:rFonts w:ascii="Tahoma" w:hAnsi="Tahoma" w:cs="Tahoma"/>
          <w:b/>
          <w:sz w:val="18"/>
          <w:szCs w:val="18"/>
        </w:rPr>
        <w:t>4</w:t>
      </w:r>
      <w:r w:rsidRPr="00EB42EE">
        <w:rPr>
          <w:rFonts w:ascii="Tahoma" w:hAnsi="Tahoma" w:cs="Tahoma"/>
          <w:b/>
          <w:sz w:val="18"/>
          <w:szCs w:val="18"/>
        </w:rPr>
        <w:t>:</w:t>
      </w:r>
      <w:r>
        <w:rPr>
          <w:rFonts w:ascii="Tahoma" w:hAnsi="Tahoma" w:cs="Tahoma"/>
          <w:b/>
          <w:sz w:val="18"/>
          <w:szCs w:val="18"/>
        </w:rPr>
        <w:t>5</w:t>
      </w:r>
      <w:r w:rsidRPr="00EB42EE">
        <w:rPr>
          <w:rFonts w:ascii="Tahoma" w:hAnsi="Tahoma" w:cs="Tahoma"/>
          <w:b/>
          <w:sz w:val="18"/>
          <w:szCs w:val="18"/>
        </w:rPr>
        <w:t>0 PM</w:t>
      </w:r>
      <w:r w:rsidRPr="00EB42EE">
        <w:rPr>
          <w:rFonts w:ascii="Tahoma" w:hAnsi="Tahoma" w:cs="Tahoma"/>
          <w:b/>
          <w:sz w:val="18"/>
          <w:szCs w:val="18"/>
        </w:rPr>
        <w:tab/>
      </w:r>
      <w:r>
        <w:rPr>
          <w:rFonts w:ascii="Tahoma" w:hAnsi="Tahoma" w:cs="Tahoma"/>
          <w:b/>
          <w:color w:val="0070C0"/>
        </w:rPr>
        <w:t>D</w:t>
      </w:r>
      <w:r w:rsidRPr="00BB44F0">
        <w:rPr>
          <w:rFonts w:ascii="Tahoma" w:hAnsi="Tahoma" w:cs="Tahoma"/>
          <w:b/>
          <w:color w:val="0070C0"/>
        </w:rPr>
        <w:t xml:space="preserve">ecline of </w:t>
      </w:r>
      <w:r>
        <w:rPr>
          <w:rFonts w:ascii="Tahoma" w:hAnsi="Tahoma" w:cs="Tahoma"/>
          <w:b/>
          <w:color w:val="0070C0"/>
        </w:rPr>
        <w:t>Engineering Judgement and</w:t>
      </w:r>
    </w:p>
    <w:p w:rsidR="004F7FD2" w:rsidRDefault="004F7FD2" w:rsidP="00805D3C">
      <w:pPr>
        <w:ind w:left="2160" w:hanging="2160"/>
        <w:rPr>
          <w:rFonts w:ascii="Tahoma" w:hAnsi="Tahoma" w:cs="Tahoma"/>
          <w:b/>
          <w:color w:val="0070C0"/>
        </w:rPr>
      </w:pPr>
      <w:r w:rsidRPr="004D2325">
        <w:rPr>
          <w:rFonts w:ascii="Tahoma" w:hAnsi="Tahoma" w:cs="Tahoma"/>
          <w:b/>
          <w:sz w:val="16"/>
          <w:szCs w:val="16"/>
        </w:rPr>
        <w:t>Student Union Building -</w:t>
      </w:r>
      <w:r>
        <w:rPr>
          <w:rFonts w:ascii="Tahoma" w:hAnsi="Tahoma" w:cs="Tahoma"/>
          <w:b/>
          <w:sz w:val="16"/>
          <w:szCs w:val="16"/>
        </w:rPr>
        <w:tab/>
      </w:r>
      <w:r w:rsidR="00805D3C">
        <w:rPr>
          <w:rFonts w:ascii="Tahoma" w:hAnsi="Tahoma" w:cs="Tahoma"/>
          <w:b/>
          <w:color w:val="0070C0"/>
        </w:rPr>
        <w:t>H</w:t>
      </w:r>
      <w:r w:rsidR="00805D3C" w:rsidRPr="00BB44F0">
        <w:rPr>
          <w:rFonts w:ascii="Tahoma" w:hAnsi="Tahoma" w:cs="Tahoma"/>
          <w:b/>
          <w:color w:val="0070C0"/>
        </w:rPr>
        <w:t xml:space="preserve">ow it </w:t>
      </w:r>
      <w:r w:rsidR="00805D3C">
        <w:rPr>
          <w:rFonts w:ascii="Tahoma" w:hAnsi="Tahoma" w:cs="Tahoma"/>
          <w:b/>
          <w:color w:val="0070C0"/>
        </w:rPr>
        <w:t>M</w:t>
      </w:r>
      <w:r w:rsidR="00805D3C" w:rsidRPr="00BB44F0">
        <w:rPr>
          <w:rFonts w:ascii="Tahoma" w:hAnsi="Tahoma" w:cs="Tahoma"/>
          <w:b/>
          <w:color w:val="0070C0"/>
        </w:rPr>
        <w:t xml:space="preserve">ay be </w:t>
      </w:r>
      <w:r w:rsidR="00805D3C">
        <w:rPr>
          <w:rFonts w:ascii="Tahoma" w:hAnsi="Tahoma" w:cs="Tahoma"/>
          <w:b/>
          <w:color w:val="0070C0"/>
        </w:rPr>
        <w:t>C</w:t>
      </w:r>
      <w:r w:rsidR="00805D3C" w:rsidRPr="00BB44F0">
        <w:rPr>
          <w:rFonts w:ascii="Tahoma" w:hAnsi="Tahoma" w:cs="Tahoma"/>
          <w:b/>
          <w:color w:val="0070C0"/>
        </w:rPr>
        <w:t xml:space="preserve">reating a </w:t>
      </w:r>
      <w:r w:rsidR="00805D3C">
        <w:rPr>
          <w:rFonts w:ascii="Tahoma" w:hAnsi="Tahoma" w:cs="Tahoma"/>
          <w:b/>
          <w:color w:val="0070C0"/>
        </w:rPr>
        <w:t>Perceived Ne</w:t>
      </w:r>
      <w:r w:rsidR="00805D3C" w:rsidRPr="00BB44F0">
        <w:rPr>
          <w:rFonts w:ascii="Tahoma" w:hAnsi="Tahoma" w:cs="Tahoma"/>
          <w:b/>
          <w:color w:val="0070C0"/>
        </w:rPr>
        <w:t>ed</w:t>
      </w:r>
    </w:p>
    <w:p w:rsidR="00805D3C" w:rsidRDefault="004F7FD2" w:rsidP="00805D3C">
      <w:pPr>
        <w:ind w:left="2160" w:hanging="2160"/>
        <w:rPr>
          <w:rFonts w:ascii="Tahoma" w:hAnsi="Tahoma" w:cs="Tahoma"/>
          <w:b/>
          <w:color w:val="0070C0"/>
        </w:rPr>
      </w:pPr>
      <w:r>
        <w:rPr>
          <w:rFonts w:ascii="Tahoma" w:hAnsi="Tahoma" w:cs="Tahoma"/>
          <w:b/>
          <w:sz w:val="16"/>
          <w:szCs w:val="16"/>
        </w:rPr>
        <w:t>Simplot BD Ballroom</w:t>
      </w:r>
      <w:r>
        <w:rPr>
          <w:rFonts w:ascii="Tahoma" w:hAnsi="Tahoma" w:cs="Tahoma"/>
          <w:b/>
          <w:sz w:val="16"/>
          <w:szCs w:val="16"/>
        </w:rPr>
        <w:tab/>
      </w:r>
      <w:r w:rsidR="00805D3C" w:rsidRPr="00BB44F0">
        <w:rPr>
          <w:rFonts w:ascii="Tahoma" w:hAnsi="Tahoma" w:cs="Tahoma"/>
          <w:b/>
          <w:color w:val="0070C0"/>
        </w:rPr>
        <w:t>for</w:t>
      </w:r>
      <w:r w:rsidRPr="004F7FD2">
        <w:rPr>
          <w:rFonts w:ascii="Tahoma" w:hAnsi="Tahoma" w:cs="Tahoma"/>
          <w:b/>
          <w:color w:val="0070C0"/>
        </w:rPr>
        <w:t xml:space="preserve"> </w:t>
      </w:r>
      <w:r>
        <w:rPr>
          <w:rFonts w:ascii="Tahoma" w:hAnsi="Tahoma" w:cs="Tahoma"/>
          <w:b/>
          <w:color w:val="0070C0"/>
        </w:rPr>
        <w:t>S</w:t>
      </w:r>
      <w:r w:rsidRPr="00BB44F0">
        <w:rPr>
          <w:rFonts w:ascii="Tahoma" w:hAnsi="Tahoma" w:cs="Tahoma"/>
          <w:b/>
          <w:color w:val="0070C0"/>
        </w:rPr>
        <w:t xml:space="preserve">pecialized </w:t>
      </w:r>
      <w:r>
        <w:rPr>
          <w:rFonts w:ascii="Tahoma" w:hAnsi="Tahoma" w:cs="Tahoma"/>
          <w:b/>
          <w:color w:val="0070C0"/>
        </w:rPr>
        <w:t>L</w:t>
      </w:r>
      <w:r w:rsidRPr="00BB44F0">
        <w:rPr>
          <w:rFonts w:ascii="Tahoma" w:hAnsi="Tahoma" w:cs="Tahoma"/>
          <w:b/>
          <w:color w:val="0070C0"/>
        </w:rPr>
        <w:t>icenses</w:t>
      </w:r>
      <w:r w:rsidRPr="00A15D08">
        <w:rPr>
          <w:rFonts w:ascii="Tahoma" w:hAnsi="Tahoma" w:cs="Tahoma"/>
          <w:b/>
          <w:color w:val="FF0000"/>
          <w:sz w:val="18"/>
          <w:szCs w:val="18"/>
        </w:rPr>
        <w:t xml:space="preserve"> (1 PDH)</w:t>
      </w:r>
    </w:p>
    <w:p w:rsidR="00805D3C" w:rsidRPr="003104AB" w:rsidRDefault="00805D3C" w:rsidP="004F7FD2">
      <w:pPr>
        <w:ind w:left="2160" w:hanging="2160"/>
        <w:rPr>
          <w:rFonts w:ascii="Tahoma" w:hAnsi="Tahoma" w:cs="Tahoma"/>
          <w:b/>
          <w:color w:val="0070C0"/>
          <w:sz w:val="18"/>
          <w:szCs w:val="18"/>
        </w:rPr>
      </w:pPr>
      <w:r>
        <w:rPr>
          <w:rFonts w:ascii="Tahoma" w:hAnsi="Tahoma" w:cs="Tahoma"/>
          <w:b/>
          <w:sz w:val="16"/>
          <w:szCs w:val="16"/>
        </w:rPr>
        <w:tab/>
      </w:r>
      <w:r w:rsidR="004B2292">
        <w:rPr>
          <w:rFonts w:ascii="Tahoma" w:hAnsi="Tahoma" w:cs="Tahoma"/>
          <w:b/>
          <w:sz w:val="18"/>
          <w:szCs w:val="18"/>
        </w:rPr>
        <w:t xml:space="preserve">Gregory </w:t>
      </w:r>
      <w:r w:rsidR="004B2292" w:rsidRPr="004B2292">
        <w:rPr>
          <w:rFonts w:ascii="Tahoma" w:hAnsi="Tahoma" w:cs="Tahoma"/>
          <w:b/>
          <w:sz w:val="18"/>
          <w:szCs w:val="18"/>
        </w:rPr>
        <w:t>Brands P.E., F. NSPE</w:t>
      </w:r>
      <w:r w:rsidR="0076419B">
        <w:rPr>
          <w:rFonts w:ascii="Tahoma" w:hAnsi="Tahoma" w:cs="Tahoma"/>
          <w:b/>
          <w:sz w:val="18"/>
          <w:szCs w:val="18"/>
        </w:rPr>
        <w:t xml:space="preserve"> – Idaho Transportation Dept, ISPE Past President, Director – NSPE Western &amp; Pacific Region</w:t>
      </w:r>
    </w:p>
    <w:p w:rsidR="00805D3C" w:rsidRDefault="004B2292" w:rsidP="004B2292">
      <w:pPr>
        <w:jc w:val="both"/>
        <w:rPr>
          <w:rFonts w:ascii="Tahoma" w:hAnsi="Tahoma" w:cs="Tahoma"/>
          <w:sz w:val="18"/>
          <w:szCs w:val="18"/>
        </w:rPr>
      </w:pPr>
      <w:r w:rsidRPr="004B2292">
        <w:rPr>
          <w:rFonts w:ascii="Tahoma" w:hAnsi="Tahoma" w:cs="Tahoma"/>
          <w:sz w:val="18"/>
          <w:szCs w:val="18"/>
        </w:rPr>
        <w:t>There is ongoing and heated debate amongst professional engineers and regulators over whether there is a need to create separate licenses for each discipline of engineering, or whether public health, life safety, and welfare is better served with the single PE license. This debate is fueled by the perception that there is an observable decline of engineering judgment throughout the profession. In this presentation, you will have the opportunity to gain a better understanding of the differing views, new insight into the issues, and perhaps learn how we, as a profession, might best resolve this important question.</w:t>
      </w:r>
    </w:p>
    <w:p w:rsidR="00805D3C" w:rsidRDefault="00805D3C" w:rsidP="00805D3C">
      <w:pPr>
        <w:ind w:left="2160"/>
        <w:jc w:val="both"/>
        <w:rPr>
          <w:rFonts w:ascii="Tahoma" w:hAnsi="Tahoma" w:cs="Tahoma"/>
          <w:sz w:val="18"/>
          <w:szCs w:val="18"/>
        </w:rPr>
      </w:pPr>
    </w:p>
    <w:p w:rsidR="00805D3C" w:rsidRDefault="00805D3C" w:rsidP="00805D3C">
      <w:pPr>
        <w:ind w:left="2160" w:hanging="2160"/>
        <w:jc w:val="both"/>
        <w:rPr>
          <w:rFonts w:ascii="Tahoma" w:hAnsi="Tahoma" w:cs="Tahoma"/>
          <w:b/>
          <w:color w:val="0070C0"/>
          <w:sz w:val="18"/>
          <w:szCs w:val="18"/>
        </w:rPr>
      </w:pPr>
      <w:r w:rsidRPr="00EB42EE">
        <w:rPr>
          <w:rFonts w:ascii="Tahoma" w:hAnsi="Tahoma" w:cs="Tahoma"/>
          <w:b/>
          <w:sz w:val="18"/>
          <w:szCs w:val="18"/>
        </w:rPr>
        <w:t>5:</w:t>
      </w:r>
      <w:r>
        <w:rPr>
          <w:rFonts w:ascii="Tahoma" w:hAnsi="Tahoma" w:cs="Tahoma"/>
          <w:b/>
          <w:sz w:val="18"/>
          <w:szCs w:val="18"/>
        </w:rPr>
        <w:t>0</w:t>
      </w:r>
      <w:r w:rsidRPr="00EB42EE">
        <w:rPr>
          <w:rFonts w:ascii="Tahoma" w:hAnsi="Tahoma" w:cs="Tahoma"/>
          <w:b/>
          <w:sz w:val="18"/>
          <w:szCs w:val="18"/>
        </w:rPr>
        <w:t>0 – 6:</w:t>
      </w:r>
      <w:r>
        <w:rPr>
          <w:rFonts w:ascii="Tahoma" w:hAnsi="Tahoma" w:cs="Tahoma"/>
          <w:b/>
          <w:sz w:val="18"/>
          <w:szCs w:val="18"/>
        </w:rPr>
        <w:t>0</w:t>
      </w:r>
      <w:r w:rsidRPr="00EB42EE">
        <w:rPr>
          <w:rFonts w:ascii="Tahoma" w:hAnsi="Tahoma" w:cs="Tahoma"/>
          <w:b/>
          <w:sz w:val="18"/>
          <w:szCs w:val="18"/>
        </w:rPr>
        <w:t>0 PM</w:t>
      </w:r>
      <w:r w:rsidRPr="00EB42EE">
        <w:rPr>
          <w:rFonts w:ascii="Tahoma" w:hAnsi="Tahoma" w:cs="Tahoma"/>
          <w:b/>
          <w:sz w:val="18"/>
          <w:szCs w:val="18"/>
        </w:rPr>
        <w:tab/>
      </w:r>
      <w:r w:rsidRPr="00416E3A">
        <w:rPr>
          <w:rFonts w:ascii="Tahoma" w:hAnsi="Tahoma" w:cs="Tahoma"/>
          <w:b/>
          <w:color w:val="0070C0"/>
          <w:sz w:val="18"/>
          <w:szCs w:val="18"/>
        </w:rPr>
        <w:t>Social</w:t>
      </w:r>
    </w:p>
    <w:p w:rsidR="00805D3C" w:rsidRPr="00416E3A" w:rsidRDefault="00805D3C" w:rsidP="00805D3C">
      <w:pPr>
        <w:ind w:left="2160" w:hanging="2160"/>
        <w:jc w:val="both"/>
        <w:rPr>
          <w:rFonts w:ascii="Tahoma" w:hAnsi="Tahoma" w:cs="Tahoma"/>
          <w:b/>
          <w:color w:val="0070C0"/>
          <w:sz w:val="18"/>
          <w:szCs w:val="18"/>
        </w:rPr>
      </w:pPr>
      <w:r w:rsidRPr="004D2325">
        <w:rPr>
          <w:rFonts w:ascii="Tahoma" w:hAnsi="Tahoma" w:cs="Tahoma"/>
          <w:b/>
          <w:sz w:val="16"/>
          <w:szCs w:val="16"/>
        </w:rPr>
        <w:t>Student Union Building -</w:t>
      </w:r>
    </w:p>
    <w:p w:rsidR="00805D3C" w:rsidRDefault="00805D3C" w:rsidP="00805D3C">
      <w:pPr>
        <w:rPr>
          <w:rFonts w:ascii="Tahoma" w:hAnsi="Tahoma" w:cs="Tahoma"/>
          <w:b/>
          <w:sz w:val="16"/>
          <w:szCs w:val="16"/>
        </w:rPr>
      </w:pPr>
      <w:r>
        <w:rPr>
          <w:rFonts w:ascii="Tahoma" w:hAnsi="Tahoma" w:cs="Tahoma"/>
          <w:b/>
          <w:sz w:val="16"/>
          <w:szCs w:val="16"/>
        </w:rPr>
        <w:t>Simplot AC Ballroom</w:t>
      </w:r>
    </w:p>
    <w:p w:rsidR="00805D3C" w:rsidRDefault="00805D3C" w:rsidP="00805D3C">
      <w:pPr>
        <w:ind w:left="2160" w:hanging="2160"/>
        <w:jc w:val="both"/>
        <w:rPr>
          <w:rFonts w:ascii="Tahoma" w:hAnsi="Tahoma" w:cs="Tahoma"/>
          <w:b/>
          <w:sz w:val="16"/>
          <w:szCs w:val="16"/>
        </w:rPr>
      </w:pPr>
    </w:p>
    <w:p w:rsidR="00805D3C" w:rsidRDefault="00805D3C" w:rsidP="00805D3C">
      <w:pPr>
        <w:ind w:left="2160" w:hanging="2160"/>
        <w:jc w:val="both"/>
        <w:rPr>
          <w:rFonts w:ascii="Tahoma" w:hAnsi="Tahoma" w:cs="Tahoma"/>
          <w:b/>
          <w:color w:val="0070C0"/>
          <w:sz w:val="18"/>
          <w:szCs w:val="18"/>
        </w:rPr>
      </w:pPr>
      <w:r w:rsidRPr="00EB42EE">
        <w:rPr>
          <w:rFonts w:ascii="Tahoma" w:hAnsi="Tahoma" w:cs="Tahoma"/>
          <w:b/>
          <w:sz w:val="18"/>
          <w:szCs w:val="18"/>
        </w:rPr>
        <w:t>6:</w:t>
      </w:r>
      <w:r>
        <w:rPr>
          <w:rFonts w:ascii="Tahoma" w:hAnsi="Tahoma" w:cs="Tahoma"/>
          <w:b/>
          <w:sz w:val="18"/>
          <w:szCs w:val="18"/>
        </w:rPr>
        <w:t>0</w:t>
      </w:r>
      <w:r w:rsidRPr="00EB42EE">
        <w:rPr>
          <w:rFonts w:ascii="Tahoma" w:hAnsi="Tahoma" w:cs="Tahoma"/>
          <w:b/>
          <w:sz w:val="18"/>
          <w:szCs w:val="18"/>
        </w:rPr>
        <w:t xml:space="preserve">0 – </w:t>
      </w:r>
      <w:r>
        <w:rPr>
          <w:rFonts w:ascii="Tahoma" w:hAnsi="Tahoma" w:cs="Tahoma"/>
          <w:b/>
          <w:sz w:val="18"/>
          <w:szCs w:val="18"/>
        </w:rPr>
        <w:t>7</w:t>
      </w:r>
      <w:r w:rsidRPr="00EB42EE">
        <w:rPr>
          <w:rFonts w:ascii="Tahoma" w:hAnsi="Tahoma" w:cs="Tahoma"/>
          <w:b/>
          <w:sz w:val="18"/>
          <w:szCs w:val="18"/>
        </w:rPr>
        <w:t>:</w:t>
      </w:r>
      <w:r>
        <w:rPr>
          <w:rFonts w:ascii="Tahoma" w:hAnsi="Tahoma" w:cs="Tahoma"/>
          <w:b/>
          <w:sz w:val="18"/>
          <w:szCs w:val="18"/>
        </w:rPr>
        <w:t>3</w:t>
      </w:r>
      <w:r w:rsidRPr="00EB42EE">
        <w:rPr>
          <w:rFonts w:ascii="Tahoma" w:hAnsi="Tahoma" w:cs="Tahoma"/>
          <w:b/>
          <w:sz w:val="18"/>
          <w:szCs w:val="18"/>
        </w:rPr>
        <w:t>0 PM</w:t>
      </w:r>
      <w:r w:rsidRPr="00EB42EE">
        <w:rPr>
          <w:rFonts w:ascii="Tahoma" w:hAnsi="Tahoma" w:cs="Tahoma"/>
          <w:b/>
          <w:sz w:val="18"/>
          <w:szCs w:val="18"/>
        </w:rPr>
        <w:tab/>
      </w:r>
      <w:r>
        <w:rPr>
          <w:rFonts w:ascii="Tahoma" w:hAnsi="Tahoma" w:cs="Tahoma"/>
          <w:b/>
          <w:color w:val="0070C0"/>
          <w:sz w:val="18"/>
          <w:szCs w:val="18"/>
        </w:rPr>
        <w:t>Dinner</w:t>
      </w:r>
    </w:p>
    <w:p w:rsidR="00805D3C" w:rsidRDefault="00805D3C" w:rsidP="00805D3C">
      <w:pPr>
        <w:ind w:left="2160" w:hanging="2160"/>
        <w:rPr>
          <w:rFonts w:ascii="Tahoma" w:hAnsi="Tahoma" w:cs="Tahoma"/>
          <w:b/>
          <w:sz w:val="18"/>
          <w:szCs w:val="18"/>
        </w:rPr>
      </w:pPr>
      <w:r w:rsidRPr="004D2325">
        <w:rPr>
          <w:rFonts w:ascii="Tahoma" w:hAnsi="Tahoma" w:cs="Tahoma"/>
          <w:b/>
          <w:sz w:val="16"/>
          <w:szCs w:val="16"/>
        </w:rPr>
        <w:t>Student Union Building -</w:t>
      </w:r>
      <w:r>
        <w:rPr>
          <w:rFonts w:ascii="Tahoma" w:hAnsi="Tahoma" w:cs="Tahoma"/>
          <w:b/>
          <w:sz w:val="16"/>
          <w:szCs w:val="16"/>
        </w:rPr>
        <w:tab/>
      </w:r>
      <w:r>
        <w:rPr>
          <w:rFonts w:ascii="Tahoma" w:hAnsi="Tahoma" w:cs="Tahoma"/>
          <w:b/>
          <w:sz w:val="18"/>
          <w:szCs w:val="18"/>
        </w:rPr>
        <w:t>-Induction of Officers</w:t>
      </w:r>
    </w:p>
    <w:p w:rsidR="00805D3C" w:rsidRDefault="00805D3C" w:rsidP="00805D3C">
      <w:pPr>
        <w:rPr>
          <w:rFonts w:ascii="Tahoma" w:hAnsi="Tahoma" w:cs="Tahoma"/>
          <w:b/>
          <w:sz w:val="18"/>
          <w:szCs w:val="18"/>
        </w:rPr>
      </w:pPr>
      <w:r>
        <w:rPr>
          <w:rFonts w:ascii="Tahoma" w:hAnsi="Tahoma" w:cs="Tahoma"/>
          <w:b/>
          <w:sz w:val="16"/>
          <w:szCs w:val="16"/>
        </w:rPr>
        <w:t>Simplot AC Ballroom</w:t>
      </w:r>
      <w:r>
        <w:rPr>
          <w:rFonts w:ascii="Tahoma" w:hAnsi="Tahoma" w:cs="Tahoma"/>
          <w:b/>
          <w:sz w:val="18"/>
          <w:szCs w:val="18"/>
        </w:rPr>
        <w:tab/>
        <w:t xml:space="preserve">-Awards </w:t>
      </w:r>
    </w:p>
    <w:p w:rsidR="00B46931" w:rsidRDefault="00B46931" w:rsidP="00A260F6">
      <w:pPr>
        <w:ind w:left="2160" w:hanging="2160"/>
        <w:jc w:val="both"/>
        <w:rPr>
          <w:rFonts w:ascii="Tahoma" w:hAnsi="Tahoma" w:cs="Tahoma"/>
          <w:b/>
          <w:color w:val="0070C0"/>
          <w:sz w:val="18"/>
          <w:szCs w:val="18"/>
        </w:rPr>
      </w:pPr>
    </w:p>
    <w:p w:rsidR="00D63720" w:rsidRDefault="00D63720" w:rsidP="00A260F6">
      <w:pPr>
        <w:ind w:left="2160" w:hanging="2160"/>
        <w:jc w:val="both"/>
        <w:rPr>
          <w:rFonts w:ascii="Tahoma" w:hAnsi="Tahoma" w:cs="Tahoma"/>
          <w:b/>
          <w:color w:val="0070C0"/>
          <w:sz w:val="18"/>
          <w:szCs w:val="18"/>
        </w:rPr>
      </w:pPr>
    </w:p>
    <w:p w:rsidR="006F4698" w:rsidRDefault="006F4698" w:rsidP="00A260F6">
      <w:pPr>
        <w:ind w:left="2160" w:hanging="2160"/>
        <w:jc w:val="both"/>
        <w:rPr>
          <w:rFonts w:ascii="Tahoma" w:hAnsi="Tahoma" w:cs="Tahoma"/>
          <w:b/>
          <w:color w:val="0070C0"/>
          <w:sz w:val="18"/>
          <w:szCs w:val="18"/>
        </w:rPr>
      </w:pPr>
    </w:p>
    <w:p w:rsidR="006F4698" w:rsidRDefault="006F4698" w:rsidP="00A260F6">
      <w:pPr>
        <w:ind w:left="2160" w:hanging="2160"/>
        <w:jc w:val="both"/>
        <w:rPr>
          <w:rFonts w:ascii="Tahoma" w:hAnsi="Tahoma" w:cs="Tahoma"/>
          <w:b/>
          <w:color w:val="0070C0"/>
          <w:sz w:val="18"/>
          <w:szCs w:val="18"/>
        </w:rPr>
      </w:pPr>
    </w:p>
    <w:p w:rsidR="006F4698" w:rsidRDefault="006F4698" w:rsidP="00A260F6">
      <w:pPr>
        <w:ind w:left="2160" w:hanging="2160"/>
        <w:jc w:val="both"/>
        <w:rPr>
          <w:rFonts w:ascii="Tahoma" w:hAnsi="Tahoma" w:cs="Tahoma"/>
          <w:b/>
          <w:color w:val="0070C0"/>
          <w:sz w:val="18"/>
          <w:szCs w:val="18"/>
        </w:rPr>
      </w:pPr>
    </w:p>
    <w:p w:rsidR="006F4698" w:rsidRDefault="006F4698" w:rsidP="00A260F6">
      <w:pPr>
        <w:ind w:left="2160" w:hanging="2160"/>
        <w:jc w:val="both"/>
        <w:rPr>
          <w:rFonts w:ascii="Tahoma" w:hAnsi="Tahoma" w:cs="Tahoma"/>
          <w:b/>
          <w:color w:val="0070C0"/>
          <w:sz w:val="18"/>
          <w:szCs w:val="18"/>
        </w:rPr>
      </w:pPr>
    </w:p>
    <w:p w:rsidR="006F4698" w:rsidRDefault="006F4698" w:rsidP="00A260F6">
      <w:pPr>
        <w:ind w:left="2160" w:hanging="2160"/>
        <w:jc w:val="both"/>
        <w:rPr>
          <w:rFonts w:ascii="Tahoma" w:hAnsi="Tahoma" w:cs="Tahoma"/>
          <w:b/>
          <w:color w:val="0070C0"/>
          <w:sz w:val="18"/>
          <w:szCs w:val="18"/>
        </w:rPr>
      </w:pPr>
    </w:p>
    <w:p w:rsidR="006F4698" w:rsidRDefault="006F4698" w:rsidP="00A260F6">
      <w:pPr>
        <w:ind w:left="2160" w:hanging="2160"/>
        <w:jc w:val="both"/>
        <w:rPr>
          <w:rFonts w:ascii="Tahoma" w:hAnsi="Tahoma" w:cs="Tahoma"/>
          <w:b/>
          <w:color w:val="0070C0"/>
          <w:sz w:val="18"/>
          <w:szCs w:val="18"/>
        </w:rPr>
      </w:pPr>
    </w:p>
    <w:p w:rsidR="00A260F6" w:rsidRPr="00617A67" w:rsidRDefault="00A260F6" w:rsidP="00BB21C8">
      <w:pPr>
        <w:ind w:left="2160" w:hanging="2160"/>
        <w:jc w:val="both"/>
        <w:rPr>
          <w:rFonts w:ascii="Tahoma" w:hAnsi="Tahoma" w:cs="Tahoma"/>
          <w:b/>
          <w:color w:val="0070C0"/>
          <w:sz w:val="16"/>
          <w:szCs w:val="16"/>
        </w:rPr>
      </w:pPr>
    </w:p>
    <w:p w:rsidR="00BB66F5" w:rsidRPr="004B38DA" w:rsidRDefault="00BB66F5" w:rsidP="00BB66F5">
      <w:pPr>
        <w:shd w:val="pct15" w:color="auto" w:fill="FFFFFF"/>
        <w:rPr>
          <w:rFonts w:ascii="Tahoma" w:hAnsi="Tahoma" w:cs="Tahoma"/>
          <w:sz w:val="22"/>
          <w:szCs w:val="22"/>
        </w:rPr>
      </w:pPr>
      <w:r>
        <w:rPr>
          <w:rFonts w:ascii="Tahoma" w:hAnsi="Tahoma" w:cs="Tahoma"/>
          <w:b/>
          <w:sz w:val="22"/>
          <w:szCs w:val="22"/>
        </w:rPr>
        <w:lastRenderedPageBreak/>
        <w:t xml:space="preserve">Friday, </w:t>
      </w:r>
      <w:r w:rsidR="00805D3C">
        <w:rPr>
          <w:rFonts w:ascii="Tahoma" w:hAnsi="Tahoma" w:cs="Tahoma"/>
          <w:b/>
          <w:sz w:val="22"/>
          <w:szCs w:val="22"/>
        </w:rPr>
        <w:t>May 13</w:t>
      </w:r>
    </w:p>
    <w:p w:rsidR="00D4705A" w:rsidRDefault="00D4705A" w:rsidP="00BB66F5">
      <w:pPr>
        <w:rPr>
          <w:rFonts w:ascii="Tahoma" w:hAnsi="Tahoma" w:cs="Tahoma"/>
          <w:b/>
          <w:sz w:val="18"/>
          <w:szCs w:val="18"/>
        </w:rPr>
      </w:pPr>
    </w:p>
    <w:p w:rsidR="00805D3C" w:rsidRPr="00416E3A" w:rsidRDefault="00805D3C" w:rsidP="00805D3C">
      <w:pPr>
        <w:rPr>
          <w:rFonts w:ascii="Tahoma" w:hAnsi="Tahoma" w:cs="Tahoma"/>
          <w:b/>
          <w:color w:val="0070C0"/>
          <w:sz w:val="18"/>
          <w:szCs w:val="18"/>
        </w:rPr>
      </w:pPr>
      <w:r>
        <w:rPr>
          <w:rFonts w:ascii="Tahoma" w:hAnsi="Tahoma" w:cs="Tahoma"/>
          <w:b/>
          <w:sz w:val="18"/>
          <w:szCs w:val="18"/>
        </w:rPr>
        <w:t>7</w:t>
      </w:r>
      <w:r w:rsidRPr="00EB42EE">
        <w:rPr>
          <w:rFonts w:ascii="Tahoma" w:hAnsi="Tahoma" w:cs="Tahoma"/>
          <w:b/>
          <w:sz w:val="18"/>
          <w:szCs w:val="18"/>
        </w:rPr>
        <w:t>:</w:t>
      </w:r>
      <w:r>
        <w:rPr>
          <w:rFonts w:ascii="Tahoma" w:hAnsi="Tahoma" w:cs="Tahoma"/>
          <w:b/>
          <w:sz w:val="18"/>
          <w:szCs w:val="18"/>
        </w:rPr>
        <w:t>3</w:t>
      </w:r>
      <w:r w:rsidRPr="00EB42EE">
        <w:rPr>
          <w:rFonts w:ascii="Tahoma" w:hAnsi="Tahoma" w:cs="Tahoma"/>
          <w:b/>
          <w:sz w:val="18"/>
          <w:szCs w:val="18"/>
        </w:rPr>
        <w:t>0 – 8:</w:t>
      </w:r>
      <w:r>
        <w:rPr>
          <w:rFonts w:ascii="Tahoma" w:hAnsi="Tahoma" w:cs="Tahoma"/>
          <w:b/>
          <w:sz w:val="18"/>
          <w:szCs w:val="18"/>
        </w:rPr>
        <w:t>0</w:t>
      </w:r>
      <w:r w:rsidRPr="00EB42EE">
        <w:rPr>
          <w:rFonts w:ascii="Tahoma" w:hAnsi="Tahoma" w:cs="Tahoma"/>
          <w:b/>
          <w:sz w:val="18"/>
          <w:szCs w:val="18"/>
        </w:rPr>
        <w:t>0 AM</w:t>
      </w:r>
      <w:r w:rsidRPr="00EB42EE">
        <w:rPr>
          <w:rFonts w:ascii="Tahoma" w:hAnsi="Tahoma" w:cs="Tahoma"/>
          <w:b/>
          <w:i/>
          <w:sz w:val="18"/>
          <w:szCs w:val="18"/>
        </w:rPr>
        <w:tab/>
      </w:r>
      <w:r w:rsidRPr="00EB42EE">
        <w:rPr>
          <w:rFonts w:ascii="Tahoma" w:hAnsi="Tahoma" w:cs="Tahoma"/>
          <w:b/>
          <w:i/>
          <w:sz w:val="18"/>
          <w:szCs w:val="18"/>
        </w:rPr>
        <w:tab/>
      </w:r>
      <w:r>
        <w:rPr>
          <w:rFonts w:ascii="Tahoma" w:hAnsi="Tahoma" w:cs="Tahoma"/>
          <w:b/>
          <w:color w:val="0070C0"/>
          <w:sz w:val="18"/>
          <w:szCs w:val="18"/>
        </w:rPr>
        <w:t>Breakfast</w:t>
      </w:r>
    </w:p>
    <w:p w:rsidR="00805D3C" w:rsidRDefault="00805D3C" w:rsidP="00805D3C">
      <w:pPr>
        <w:jc w:val="both"/>
        <w:rPr>
          <w:rFonts w:ascii="Tahoma" w:hAnsi="Tahoma" w:cs="Tahoma"/>
          <w:b/>
          <w:sz w:val="16"/>
          <w:szCs w:val="16"/>
        </w:rPr>
      </w:pPr>
      <w:r w:rsidRPr="004D2325">
        <w:rPr>
          <w:rFonts w:ascii="Tahoma" w:hAnsi="Tahoma" w:cs="Tahoma"/>
          <w:b/>
          <w:sz w:val="16"/>
          <w:szCs w:val="16"/>
        </w:rPr>
        <w:t xml:space="preserve">Student Union Building </w:t>
      </w:r>
      <w:r>
        <w:rPr>
          <w:rFonts w:ascii="Tahoma" w:hAnsi="Tahoma" w:cs="Tahoma"/>
          <w:b/>
          <w:sz w:val="16"/>
          <w:szCs w:val="16"/>
        </w:rPr>
        <w:t>–</w:t>
      </w:r>
    </w:p>
    <w:p w:rsidR="00805D3C" w:rsidRDefault="00805D3C" w:rsidP="00805D3C">
      <w:pPr>
        <w:rPr>
          <w:rFonts w:ascii="Tahoma" w:hAnsi="Tahoma" w:cs="Tahoma"/>
          <w:b/>
          <w:color w:val="0070C0"/>
          <w:sz w:val="18"/>
          <w:szCs w:val="18"/>
        </w:rPr>
      </w:pPr>
      <w:r>
        <w:rPr>
          <w:rFonts w:ascii="Tahoma" w:hAnsi="Tahoma" w:cs="Tahoma"/>
          <w:b/>
          <w:sz w:val="16"/>
          <w:szCs w:val="16"/>
        </w:rPr>
        <w:t>Simplot BD Ballroom</w:t>
      </w:r>
    </w:p>
    <w:p w:rsidR="00805D3C" w:rsidRDefault="00805D3C" w:rsidP="00805D3C">
      <w:pPr>
        <w:jc w:val="both"/>
        <w:rPr>
          <w:rFonts w:ascii="Tahoma" w:hAnsi="Tahoma" w:cs="Tahoma"/>
          <w:sz w:val="18"/>
          <w:szCs w:val="18"/>
        </w:rPr>
      </w:pPr>
    </w:p>
    <w:p w:rsidR="004F7FD2" w:rsidRDefault="00805D3C" w:rsidP="00805D3C">
      <w:pPr>
        <w:ind w:right="-720"/>
        <w:rPr>
          <w:rFonts w:ascii="Tahoma" w:hAnsi="Tahoma" w:cs="Tahoma"/>
          <w:b/>
          <w:color w:val="0070C0"/>
        </w:rPr>
      </w:pPr>
      <w:r>
        <w:rPr>
          <w:rFonts w:ascii="Tahoma" w:hAnsi="Tahoma" w:cs="Tahoma"/>
          <w:b/>
          <w:sz w:val="18"/>
          <w:szCs w:val="18"/>
        </w:rPr>
        <w:t>8</w:t>
      </w:r>
      <w:r w:rsidRPr="00EB42EE">
        <w:rPr>
          <w:rFonts w:ascii="Tahoma" w:hAnsi="Tahoma" w:cs="Tahoma"/>
          <w:b/>
          <w:sz w:val="18"/>
          <w:szCs w:val="18"/>
        </w:rPr>
        <w:t>:</w:t>
      </w:r>
      <w:r>
        <w:rPr>
          <w:rFonts w:ascii="Tahoma" w:hAnsi="Tahoma" w:cs="Tahoma"/>
          <w:b/>
          <w:sz w:val="18"/>
          <w:szCs w:val="18"/>
        </w:rPr>
        <w:t>00 – 8:5</w:t>
      </w:r>
      <w:r w:rsidRPr="00EB42EE">
        <w:rPr>
          <w:rFonts w:ascii="Tahoma" w:hAnsi="Tahoma" w:cs="Tahoma"/>
          <w:b/>
          <w:sz w:val="18"/>
          <w:szCs w:val="18"/>
        </w:rPr>
        <w:t>0 AM</w:t>
      </w:r>
      <w:r w:rsidRPr="00EB42EE">
        <w:rPr>
          <w:rFonts w:ascii="Tahoma" w:hAnsi="Tahoma" w:cs="Tahoma"/>
          <w:sz w:val="18"/>
          <w:szCs w:val="18"/>
        </w:rPr>
        <w:tab/>
      </w:r>
      <w:r w:rsidRPr="00EB42EE">
        <w:rPr>
          <w:rFonts w:ascii="Tahoma" w:hAnsi="Tahoma" w:cs="Tahoma"/>
          <w:sz w:val="18"/>
          <w:szCs w:val="18"/>
        </w:rPr>
        <w:tab/>
      </w:r>
      <w:r>
        <w:rPr>
          <w:rFonts w:ascii="Tahoma" w:hAnsi="Tahoma" w:cs="Tahoma"/>
          <w:b/>
          <w:color w:val="0070C0"/>
        </w:rPr>
        <w:t>U</w:t>
      </w:r>
      <w:r w:rsidRPr="00280662">
        <w:rPr>
          <w:rFonts w:ascii="Tahoma" w:hAnsi="Tahoma" w:cs="Tahoma"/>
          <w:b/>
          <w:color w:val="0070C0"/>
        </w:rPr>
        <w:t xml:space="preserve">pdate on the IPDES Guidance </w:t>
      </w:r>
    </w:p>
    <w:p w:rsidR="00805D3C" w:rsidRDefault="004F7FD2" w:rsidP="004F7FD2">
      <w:pPr>
        <w:ind w:right="-720"/>
        <w:rPr>
          <w:rFonts w:ascii="Tahoma" w:hAnsi="Tahoma" w:cs="Tahoma"/>
          <w:b/>
          <w:color w:val="FF0000"/>
          <w:sz w:val="18"/>
          <w:szCs w:val="18"/>
        </w:rPr>
      </w:pPr>
      <w:r w:rsidRPr="004D2325">
        <w:rPr>
          <w:rFonts w:ascii="Tahoma" w:hAnsi="Tahoma" w:cs="Tahoma"/>
          <w:b/>
          <w:sz w:val="16"/>
          <w:szCs w:val="16"/>
        </w:rPr>
        <w:t>Student Union Building -</w:t>
      </w:r>
      <w:r>
        <w:rPr>
          <w:rFonts w:ascii="Tahoma" w:hAnsi="Tahoma" w:cs="Tahoma"/>
          <w:b/>
          <w:color w:val="FF0000"/>
          <w:sz w:val="18"/>
          <w:szCs w:val="18"/>
        </w:rPr>
        <w:tab/>
      </w:r>
      <w:r w:rsidR="00805D3C" w:rsidRPr="00280662">
        <w:rPr>
          <w:rFonts w:ascii="Tahoma" w:hAnsi="Tahoma" w:cs="Tahoma"/>
          <w:b/>
          <w:color w:val="0070C0"/>
        </w:rPr>
        <w:t>Development</w:t>
      </w:r>
      <w:r w:rsidR="00805D3C">
        <w:rPr>
          <w:rFonts w:ascii="Tahoma" w:hAnsi="Tahoma" w:cs="Tahoma"/>
          <w:b/>
          <w:color w:val="0070C0"/>
        </w:rPr>
        <w:t xml:space="preserve"> </w:t>
      </w:r>
      <w:r w:rsidR="00805D3C" w:rsidRPr="00A15D08">
        <w:rPr>
          <w:rFonts w:ascii="Tahoma" w:hAnsi="Tahoma" w:cs="Tahoma"/>
          <w:b/>
          <w:color w:val="FF0000"/>
          <w:sz w:val="18"/>
          <w:szCs w:val="18"/>
        </w:rPr>
        <w:t>(1 PDH)</w:t>
      </w:r>
    </w:p>
    <w:p w:rsidR="00805D3C" w:rsidRPr="00521A9E" w:rsidRDefault="004F7FD2" w:rsidP="0076419B">
      <w:pPr>
        <w:ind w:left="2160" w:hanging="2160"/>
        <w:rPr>
          <w:rFonts w:ascii="Arial" w:hAnsi="Arial" w:cs="Arial"/>
          <w:b/>
          <w:shd w:val="clear" w:color="auto" w:fill="FFFFFF"/>
        </w:rPr>
      </w:pPr>
      <w:r>
        <w:rPr>
          <w:rFonts w:ascii="Tahoma" w:hAnsi="Tahoma" w:cs="Tahoma"/>
          <w:b/>
          <w:sz w:val="16"/>
          <w:szCs w:val="16"/>
        </w:rPr>
        <w:t>Simplot BD Ballroom</w:t>
      </w:r>
      <w:r w:rsidRPr="00BE5EB9">
        <w:rPr>
          <w:rFonts w:ascii="Arial" w:hAnsi="Arial" w:cs="Arial"/>
          <w:b/>
          <w:shd w:val="clear" w:color="auto" w:fill="FFFFFF"/>
        </w:rPr>
        <w:t xml:space="preserve"> </w:t>
      </w:r>
      <w:r>
        <w:rPr>
          <w:rFonts w:ascii="Arial" w:hAnsi="Arial" w:cs="Arial"/>
          <w:b/>
          <w:shd w:val="clear" w:color="auto" w:fill="FFFFFF"/>
        </w:rPr>
        <w:tab/>
      </w:r>
      <w:r w:rsidR="00805D3C" w:rsidRPr="00BE5EB9">
        <w:rPr>
          <w:rFonts w:ascii="Arial" w:hAnsi="Arial" w:cs="Arial"/>
          <w:b/>
          <w:shd w:val="clear" w:color="auto" w:fill="FFFFFF"/>
        </w:rPr>
        <w:t>Mary Anne Nelson</w:t>
      </w:r>
      <w:r w:rsidR="0076419B">
        <w:rPr>
          <w:rFonts w:ascii="Arial" w:hAnsi="Arial" w:cs="Arial"/>
          <w:b/>
          <w:shd w:val="clear" w:color="auto" w:fill="FFFFFF"/>
        </w:rPr>
        <w:t xml:space="preserve"> – IPDES Program Manager, Dept of Environmental Quality</w:t>
      </w:r>
    </w:p>
    <w:p w:rsidR="00805D3C" w:rsidRPr="00BC0741" w:rsidRDefault="00805D3C" w:rsidP="00805D3C">
      <w:pPr>
        <w:ind w:left="2160" w:hanging="2160"/>
        <w:jc w:val="both"/>
        <w:rPr>
          <w:rFonts w:ascii="Tahoma" w:hAnsi="Tahoma" w:cs="Tahoma"/>
          <w:b/>
          <w:color w:val="0070C0"/>
          <w:sz w:val="18"/>
          <w:szCs w:val="18"/>
        </w:rPr>
      </w:pPr>
      <w:r w:rsidRPr="00BC0741">
        <w:rPr>
          <w:rFonts w:ascii="Tahoma" w:hAnsi="Tahoma" w:cs="Tahoma"/>
          <w:b/>
          <w:color w:val="0070C0"/>
          <w:sz w:val="18"/>
          <w:szCs w:val="18"/>
        </w:rPr>
        <w:t xml:space="preserve">Taking on the NPDES Program in Idaho </w:t>
      </w:r>
    </w:p>
    <w:p w:rsidR="00805D3C" w:rsidRPr="00BC0741" w:rsidRDefault="00805D3C" w:rsidP="00805D3C">
      <w:pPr>
        <w:jc w:val="both"/>
        <w:rPr>
          <w:rFonts w:ascii="Tahoma" w:hAnsi="Tahoma" w:cs="Tahoma"/>
          <w:sz w:val="18"/>
          <w:szCs w:val="18"/>
        </w:rPr>
      </w:pPr>
      <w:r w:rsidRPr="00BC0741">
        <w:rPr>
          <w:rFonts w:ascii="Tahoma" w:hAnsi="Tahoma" w:cs="Tahoma"/>
          <w:sz w:val="18"/>
          <w:szCs w:val="18"/>
        </w:rPr>
        <w:t xml:space="preserve">Idaho is one of only four states in the U.S. without delegated authority to write National Pollutant Discharge Elimination System (NPDES) permits.  In 2014 the Idaho Legislature directed the Idaho Department of Environmental Quality (IDEQ) to apply for this authority.  As Idaho develops and prepares to implement NPDES program elements, there will be numerous opportunities to craft a structure that is both responsive and efficient.  Idaho DEQ believes that a state-run program has several benefits and is pursuing this authority for several reasons including: state employees with familiarity and understanding of Idaho specific issues will oversee the program, the state will have ability to interpret and apply Idaho’s water quality standards to determine the appropriate permits limits and alternative approaches, and the state will focus on upfront compliance assistance before enforcement.  </w:t>
      </w:r>
    </w:p>
    <w:p w:rsidR="00805D3C" w:rsidRDefault="00805D3C" w:rsidP="00805D3C">
      <w:pPr>
        <w:jc w:val="both"/>
        <w:rPr>
          <w:rFonts w:ascii="Tahoma" w:hAnsi="Tahoma" w:cs="Tahoma"/>
          <w:sz w:val="18"/>
          <w:szCs w:val="18"/>
        </w:rPr>
      </w:pPr>
    </w:p>
    <w:p w:rsidR="00805D3C" w:rsidRPr="00BC0741" w:rsidRDefault="00805D3C" w:rsidP="00805D3C">
      <w:pPr>
        <w:jc w:val="both"/>
        <w:rPr>
          <w:rFonts w:ascii="Tahoma" w:hAnsi="Tahoma" w:cs="Tahoma"/>
          <w:sz w:val="18"/>
          <w:szCs w:val="18"/>
        </w:rPr>
      </w:pPr>
      <w:r w:rsidRPr="00BC0741">
        <w:rPr>
          <w:rFonts w:ascii="Tahoma" w:hAnsi="Tahoma" w:cs="Tahoma"/>
          <w:sz w:val="18"/>
          <w:szCs w:val="18"/>
        </w:rPr>
        <w:t>The lack of authority to implement the NPDES program has been a distinct drawback in the overall ability of the agency to effectively coordinate water quality programs such as total maximum daily load program, the state grant and loan program, and the wastewater re-use program.  By having the delegated authority to draft and issue NPDES permits in Idaho, the agency will be better able to coordinate these programs to reduce the overall administrative burden on the regulated community as well as being able to coordinate all of the available tools, including variances, trading, and compliance schedules, to develop commonsense solutions during the permitting process.  The largest benefit that the regulated community is likely to see though is an increased efficiency in the drafting and issuance of NPDES permits and the ability to work with local permit writers and inspectors to address concerns of non-compliance.</w:t>
      </w:r>
    </w:p>
    <w:p w:rsidR="00805D3C" w:rsidRDefault="00805D3C" w:rsidP="00805D3C">
      <w:pPr>
        <w:jc w:val="both"/>
        <w:rPr>
          <w:rFonts w:ascii="Tahoma" w:hAnsi="Tahoma" w:cs="Tahoma"/>
          <w:sz w:val="18"/>
          <w:szCs w:val="18"/>
        </w:rPr>
      </w:pPr>
    </w:p>
    <w:p w:rsidR="00805D3C" w:rsidRPr="00BC0741" w:rsidRDefault="00805D3C" w:rsidP="00805D3C">
      <w:pPr>
        <w:jc w:val="both"/>
        <w:rPr>
          <w:rFonts w:ascii="Tahoma" w:hAnsi="Tahoma" w:cs="Tahoma"/>
          <w:sz w:val="18"/>
          <w:szCs w:val="18"/>
        </w:rPr>
      </w:pPr>
      <w:r w:rsidRPr="00BC0741">
        <w:rPr>
          <w:rFonts w:ascii="Tahoma" w:hAnsi="Tahoma" w:cs="Tahoma"/>
          <w:sz w:val="18"/>
          <w:szCs w:val="18"/>
        </w:rPr>
        <w:t>This presentation will outline the overall approach the agency is taking to complete the application for delegated authority by the legislated deadline of September 2016 as well as discuss some of the frequently asked questions regarding what primacy will mean for those with NPDES permits in Idaho.</w:t>
      </w:r>
    </w:p>
    <w:p w:rsidR="00805D3C" w:rsidRDefault="00805D3C" w:rsidP="00805D3C">
      <w:pPr>
        <w:ind w:left="2160" w:hanging="2160"/>
        <w:rPr>
          <w:rFonts w:ascii="Tahoma" w:hAnsi="Tahoma" w:cs="Tahoma"/>
          <w:b/>
          <w:sz w:val="18"/>
          <w:szCs w:val="18"/>
        </w:rPr>
      </w:pPr>
    </w:p>
    <w:p w:rsidR="004F7FD2" w:rsidRDefault="00805D3C" w:rsidP="00805D3C">
      <w:pPr>
        <w:ind w:left="2160" w:hanging="2160"/>
        <w:rPr>
          <w:rFonts w:ascii="Tahoma" w:hAnsi="Tahoma" w:cs="Tahoma"/>
          <w:b/>
          <w:color w:val="0070C0"/>
        </w:rPr>
      </w:pPr>
      <w:r>
        <w:rPr>
          <w:rFonts w:ascii="Tahoma" w:hAnsi="Tahoma" w:cs="Tahoma"/>
          <w:b/>
          <w:sz w:val="18"/>
          <w:szCs w:val="18"/>
        </w:rPr>
        <w:t>9</w:t>
      </w:r>
      <w:r w:rsidRPr="00EB42EE">
        <w:rPr>
          <w:rFonts w:ascii="Tahoma" w:hAnsi="Tahoma" w:cs="Tahoma"/>
          <w:b/>
          <w:sz w:val="18"/>
          <w:szCs w:val="18"/>
        </w:rPr>
        <w:t>:</w:t>
      </w:r>
      <w:r>
        <w:rPr>
          <w:rFonts w:ascii="Tahoma" w:hAnsi="Tahoma" w:cs="Tahoma"/>
          <w:b/>
          <w:sz w:val="18"/>
          <w:szCs w:val="18"/>
        </w:rPr>
        <w:t>0</w:t>
      </w:r>
      <w:r w:rsidRPr="00EB42EE">
        <w:rPr>
          <w:rFonts w:ascii="Tahoma" w:hAnsi="Tahoma" w:cs="Tahoma"/>
          <w:b/>
          <w:sz w:val="18"/>
          <w:szCs w:val="18"/>
        </w:rPr>
        <w:t xml:space="preserve">0 – </w:t>
      </w:r>
      <w:r>
        <w:rPr>
          <w:rFonts w:ascii="Tahoma" w:hAnsi="Tahoma" w:cs="Tahoma"/>
          <w:b/>
          <w:sz w:val="18"/>
          <w:szCs w:val="18"/>
        </w:rPr>
        <w:t>9</w:t>
      </w:r>
      <w:r w:rsidRPr="00EB42EE">
        <w:rPr>
          <w:rFonts w:ascii="Tahoma" w:hAnsi="Tahoma" w:cs="Tahoma"/>
          <w:b/>
          <w:sz w:val="18"/>
          <w:szCs w:val="18"/>
        </w:rPr>
        <w:t>:</w:t>
      </w:r>
      <w:r>
        <w:rPr>
          <w:rFonts w:ascii="Tahoma" w:hAnsi="Tahoma" w:cs="Tahoma"/>
          <w:b/>
          <w:sz w:val="18"/>
          <w:szCs w:val="18"/>
        </w:rPr>
        <w:t>5</w:t>
      </w:r>
      <w:r w:rsidRPr="00EB42EE">
        <w:rPr>
          <w:rFonts w:ascii="Tahoma" w:hAnsi="Tahoma" w:cs="Tahoma"/>
          <w:b/>
          <w:sz w:val="18"/>
          <w:szCs w:val="18"/>
        </w:rPr>
        <w:t>0 AM</w:t>
      </w:r>
      <w:r w:rsidRPr="00EB42EE">
        <w:rPr>
          <w:rFonts w:ascii="Tahoma" w:hAnsi="Tahoma" w:cs="Tahoma"/>
          <w:sz w:val="18"/>
          <w:szCs w:val="18"/>
        </w:rPr>
        <w:tab/>
      </w:r>
      <w:r w:rsidRPr="00B13A3C">
        <w:rPr>
          <w:rFonts w:ascii="Tahoma" w:hAnsi="Tahoma" w:cs="Tahoma"/>
          <w:b/>
          <w:color w:val="0070C0"/>
        </w:rPr>
        <w:t xml:space="preserve">Update from the Board of </w:t>
      </w:r>
    </w:p>
    <w:p w:rsidR="00805D3C" w:rsidRPr="00A15D08" w:rsidRDefault="004F7FD2" w:rsidP="004F7FD2">
      <w:pPr>
        <w:rPr>
          <w:rFonts w:ascii="Tahoma" w:hAnsi="Tahoma" w:cs="Tahoma"/>
          <w:b/>
          <w:color w:val="FF0000"/>
          <w:sz w:val="18"/>
          <w:szCs w:val="18"/>
        </w:rPr>
      </w:pPr>
      <w:r w:rsidRPr="004D2325">
        <w:rPr>
          <w:rFonts w:ascii="Tahoma" w:hAnsi="Tahoma" w:cs="Tahoma"/>
          <w:b/>
          <w:sz w:val="16"/>
          <w:szCs w:val="16"/>
        </w:rPr>
        <w:t>Student Union Building -</w:t>
      </w:r>
      <w:r>
        <w:rPr>
          <w:rFonts w:ascii="Tahoma" w:hAnsi="Tahoma" w:cs="Tahoma"/>
          <w:b/>
          <w:sz w:val="16"/>
          <w:szCs w:val="16"/>
        </w:rPr>
        <w:tab/>
      </w:r>
      <w:r w:rsidR="00805D3C" w:rsidRPr="00B13A3C">
        <w:rPr>
          <w:rFonts w:ascii="Tahoma" w:hAnsi="Tahoma" w:cs="Tahoma"/>
          <w:b/>
          <w:color w:val="0070C0"/>
        </w:rPr>
        <w:t xml:space="preserve">Licensure </w:t>
      </w:r>
      <w:r w:rsidR="00805D3C" w:rsidRPr="00A15D08">
        <w:rPr>
          <w:rFonts w:ascii="Tahoma" w:hAnsi="Tahoma" w:cs="Tahoma"/>
          <w:b/>
          <w:color w:val="FF0000"/>
          <w:sz w:val="18"/>
          <w:szCs w:val="18"/>
        </w:rPr>
        <w:t>(1</w:t>
      </w:r>
      <w:r>
        <w:rPr>
          <w:rFonts w:ascii="Tahoma" w:hAnsi="Tahoma" w:cs="Tahoma"/>
          <w:b/>
          <w:color w:val="FF0000"/>
          <w:sz w:val="18"/>
          <w:szCs w:val="18"/>
        </w:rPr>
        <w:t xml:space="preserve"> </w:t>
      </w:r>
      <w:r w:rsidR="00805D3C" w:rsidRPr="00A15D08">
        <w:rPr>
          <w:rFonts w:ascii="Tahoma" w:hAnsi="Tahoma" w:cs="Tahoma"/>
          <w:b/>
          <w:color w:val="FF0000"/>
          <w:sz w:val="18"/>
          <w:szCs w:val="18"/>
        </w:rPr>
        <w:t>PDH)</w:t>
      </w:r>
    </w:p>
    <w:p w:rsidR="00805D3C" w:rsidRDefault="004F7FD2" w:rsidP="0076419B">
      <w:pPr>
        <w:ind w:left="2160" w:hanging="2160"/>
        <w:rPr>
          <w:rFonts w:ascii="Tahoma" w:hAnsi="Tahoma" w:cs="Tahoma"/>
          <w:b/>
          <w:sz w:val="18"/>
          <w:szCs w:val="18"/>
        </w:rPr>
      </w:pPr>
      <w:r>
        <w:rPr>
          <w:rFonts w:ascii="Tahoma" w:hAnsi="Tahoma" w:cs="Tahoma"/>
          <w:b/>
          <w:sz w:val="16"/>
          <w:szCs w:val="16"/>
        </w:rPr>
        <w:t>Simplot BD Ballroom</w:t>
      </w:r>
      <w:r>
        <w:rPr>
          <w:rFonts w:ascii="Tahoma" w:hAnsi="Tahoma" w:cs="Tahoma"/>
          <w:b/>
          <w:sz w:val="16"/>
          <w:szCs w:val="16"/>
        </w:rPr>
        <w:tab/>
      </w:r>
      <w:r w:rsidR="00805D3C" w:rsidRPr="00BE5EB9">
        <w:rPr>
          <w:rFonts w:ascii="Tahoma" w:hAnsi="Tahoma" w:cs="Tahoma"/>
          <w:b/>
          <w:sz w:val="18"/>
          <w:szCs w:val="18"/>
        </w:rPr>
        <w:t>Keith Simila</w:t>
      </w:r>
      <w:r w:rsidR="00805D3C">
        <w:rPr>
          <w:rFonts w:ascii="Tahoma" w:hAnsi="Tahoma" w:cs="Tahoma"/>
          <w:b/>
          <w:sz w:val="18"/>
          <w:szCs w:val="18"/>
        </w:rPr>
        <w:t>, PE</w:t>
      </w:r>
      <w:r w:rsidR="0076419B">
        <w:rPr>
          <w:rFonts w:ascii="Tahoma" w:hAnsi="Tahoma" w:cs="Tahoma"/>
          <w:b/>
          <w:sz w:val="18"/>
          <w:szCs w:val="18"/>
        </w:rPr>
        <w:t xml:space="preserve"> – Executive Director, Idaho Board of Professional Engineers &amp; Professional Land Surveyors</w:t>
      </w:r>
    </w:p>
    <w:p w:rsidR="00805D3C" w:rsidRDefault="00805D3C" w:rsidP="00805D3C">
      <w:pPr>
        <w:jc w:val="both"/>
        <w:rPr>
          <w:rFonts w:ascii="Tahoma" w:hAnsi="Tahoma" w:cs="Tahoma"/>
          <w:sz w:val="18"/>
          <w:szCs w:val="18"/>
        </w:rPr>
      </w:pPr>
      <w:r w:rsidRPr="00B13A3C">
        <w:rPr>
          <w:rFonts w:ascii="Tahoma" w:hAnsi="Tahoma" w:cs="Tahoma"/>
          <w:sz w:val="18"/>
          <w:szCs w:val="18"/>
        </w:rPr>
        <w:t xml:space="preserve">Keith will provide current information involving licensure as it relates to PE’s such </w:t>
      </w:r>
      <w:r>
        <w:rPr>
          <w:rFonts w:ascii="Tahoma" w:hAnsi="Tahoma" w:cs="Tahoma"/>
          <w:sz w:val="18"/>
          <w:szCs w:val="18"/>
        </w:rPr>
        <w:t>as new laws and rules issued</w:t>
      </w:r>
      <w:r w:rsidRPr="00B13A3C">
        <w:rPr>
          <w:rFonts w:ascii="Tahoma" w:hAnsi="Tahoma" w:cs="Tahoma"/>
          <w:sz w:val="18"/>
          <w:szCs w:val="18"/>
        </w:rPr>
        <w:t xml:space="preserve"> and contemplated, ethics cases, new web site features and new examination and other information from the National Council of Examiners for Engineering and Surveying.</w:t>
      </w:r>
    </w:p>
    <w:p w:rsidR="006F4698" w:rsidRDefault="006F4698" w:rsidP="00805D3C">
      <w:pPr>
        <w:ind w:left="2160" w:hanging="2160"/>
        <w:rPr>
          <w:rFonts w:ascii="Tahoma" w:hAnsi="Tahoma" w:cs="Tahoma"/>
          <w:b/>
          <w:sz w:val="18"/>
          <w:szCs w:val="18"/>
        </w:rPr>
      </w:pPr>
    </w:p>
    <w:p w:rsidR="006F4698" w:rsidRDefault="006F4698" w:rsidP="00805D3C">
      <w:pPr>
        <w:ind w:left="2160" w:hanging="2160"/>
        <w:rPr>
          <w:rFonts w:ascii="Tahoma" w:hAnsi="Tahoma" w:cs="Tahoma"/>
          <w:b/>
          <w:sz w:val="18"/>
          <w:szCs w:val="18"/>
        </w:rPr>
      </w:pPr>
    </w:p>
    <w:p w:rsidR="00805D3C" w:rsidRPr="00A15D08" w:rsidRDefault="00805D3C" w:rsidP="00805D3C">
      <w:pPr>
        <w:ind w:left="2160" w:hanging="2160"/>
        <w:rPr>
          <w:rFonts w:ascii="Tahoma" w:hAnsi="Tahoma" w:cs="Tahoma"/>
          <w:color w:val="FF0000"/>
          <w:sz w:val="18"/>
          <w:szCs w:val="18"/>
        </w:rPr>
      </w:pPr>
      <w:r w:rsidRPr="00EB42EE">
        <w:rPr>
          <w:rFonts w:ascii="Tahoma" w:hAnsi="Tahoma" w:cs="Tahoma"/>
          <w:b/>
          <w:sz w:val="18"/>
          <w:szCs w:val="18"/>
        </w:rPr>
        <w:lastRenderedPageBreak/>
        <w:t>1</w:t>
      </w:r>
      <w:r>
        <w:rPr>
          <w:rFonts w:ascii="Tahoma" w:hAnsi="Tahoma" w:cs="Tahoma"/>
          <w:b/>
          <w:sz w:val="18"/>
          <w:szCs w:val="18"/>
        </w:rPr>
        <w:t>0</w:t>
      </w:r>
      <w:r w:rsidRPr="00EB42EE">
        <w:rPr>
          <w:rFonts w:ascii="Tahoma" w:hAnsi="Tahoma" w:cs="Tahoma"/>
          <w:b/>
          <w:sz w:val="18"/>
          <w:szCs w:val="18"/>
        </w:rPr>
        <w:t>:</w:t>
      </w:r>
      <w:r>
        <w:rPr>
          <w:rFonts w:ascii="Tahoma" w:hAnsi="Tahoma" w:cs="Tahoma"/>
          <w:b/>
          <w:sz w:val="18"/>
          <w:szCs w:val="18"/>
        </w:rPr>
        <w:t>00 – 10:5</w:t>
      </w:r>
      <w:r w:rsidRPr="00EB42EE">
        <w:rPr>
          <w:rFonts w:ascii="Tahoma" w:hAnsi="Tahoma" w:cs="Tahoma"/>
          <w:b/>
          <w:sz w:val="18"/>
          <w:szCs w:val="18"/>
        </w:rPr>
        <w:t>0 AM</w:t>
      </w:r>
      <w:r w:rsidRPr="00EB42EE">
        <w:rPr>
          <w:rFonts w:ascii="Tahoma" w:hAnsi="Tahoma" w:cs="Tahoma"/>
          <w:sz w:val="18"/>
          <w:szCs w:val="18"/>
        </w:rPr>
        <w:tab/>
      </w:r>
      <w:r w:rsidRPr="008215BD">
        <w:rPr>
          <w:rFonts w:ascii="Tahoma" w:hAnsi="Tahoma" w:cs="Tahoma"/>
          <w:b/>
          <w:color w:val="0070C0"/>
        </w:rPr>
        <w:t>Ethics in Public Service</w:t>
      </w:r>
      <w:r w:rsidRPr="00A15D08">
        <w:rPr>
          <w:rFonts w:ascii="Tahoma" w:hAnsi="Tahoma" w:cs="Tahoma"/>
          <w:b/>
          <w:color w:val="FF0000"/>
          <w:sz w:val="18"/>
          <w:szCs w:val="18"/>
        </w:rPr>
        <w:t xml:space="preserve"> (1 PDH)</w:t>
      </w:r>
    </w:p>
    <w:p w:rsidR="0076419B" w:rsidRDefault="00805D3C" w:rsidP="00805D3C">
      <w:pPr>
        <w:ind w:left="2160" w:hanging="2160"/>
        <w:rPr>
          <w:rFonts w:ascii="Tahoma" w:hAnsi="Tahoma" w:cs="Tahoma"/>
          <w:b/>
          <w:sz w:val="18"/>
          <w:szCs w:val="18"/>
        </w:rPr>
      </w:pPr>
      <w:r w:rsidRPr="004D2325">
        <w:rPr>
          <w:rFonts w:ascii="Tahoma" w:hAnsi="Tahoma" w:cs="Tahoma"/>
          <w:b/>
          <w:sz w:val="16"/>
          <w:szCs w:val="16"/>
        </w:rPr>
        <w:t>Student Union Building -</w:t>
      </w:r>
      <w:r w:rsidRPr="00EB42EE">
        <w:rPr>
          <w:rFonts w:ascii="Tahoma" w:hAnsi="Tahoma" w:cs="Tahoma"/>
          <w:sz w:val="18"/>
          <w:szCs w:val="18"/>
        </w:rPr>
        <w:tab/>
      </w:r>
      <w:r w:rsidR="0076419B" w:rsidRPr="0076419B">
        <w:rPr>
          <w:rFonts w:ascii="Tahoma" w:hAnsi="Tahoma" w:cs="Tahoma"/>
          <w:b/>
          <w:sz w:val="18"/>
          <w:szCs w:val="18"/>
        </w:rPr>
        <w:t>Dr.</w:t>
      </w:r>
      <w:r w:rsidR="0076419B">
        <w:rPr>
          <w:rFonts w:ascii="Tahoma" w:hAnsi="Tahoma" w:cs="Tahoma"/>
          <w:sz w:val="18"/>
          <w:szCs w:val="18"/>
        </w:rPr>
        <w:t xml:space="preserve"> </w:t>
      </w:r>
      <w:r w:rsidRPr="00BE5EB9">
        <w:rPr>
          <w:rFonts w:ascii="Tahoma" w:hAnsi="Tahoma" w:cs="Tahoma"/>
          <w:b/>
          <w:sz w:val="18"/>
          <w:szCs w:val="18"/>
        </w:rPr>
        <w:t>Stephanie Witt</w:t>
      </w:r>
      <w:r w:rsidR="0076419B">
        <w:rPr>
          <w:rFonts w:ascii="Tahoma" w:hAnsi="Tahoma" w:cs="Tahoma"/>
          <w:b/>
          <w:sz w:val="18"/>
          <w:szCs w:val="18"/>
        </w:rPr>
        <w:t xml:space="preserve"> – Director, Applied Research</w:t>
      </w:r>
    </w:p>
    <w:p w:rsidR="00805D3C" w:rsidRPr="003104AB" w:rsidRDefault="0076419B" w:rsidP="0076419B">
      <w:pPr>
        <w:ind w:left="2160" w:hanging="2160"/>
        <w:rPr>
          <w:rFonts w:ascii="Tahoma" w:hAnsi="Tahoma" w:cs="Tahoma"/>
          <w:b/>
          <w:color w:val="0070C0"/>
          <w:sz w:val="18"/>
          <w:szCs w:val="18"/>
        </w:rPr>
      </w:pPr>
      <w:r>
        <w:rPr>
          <w:rFonts w:ascii="Tahoma" w:hAnsi="Tahoma" w:cs="Tahoma"/>
          <w:b/>
          <w:sz w:val="16"/>
          <w:szCs w:val="16"/>
        </w:rPr>
        <w:t>Simplot BD Ballroom</w:t>
      </w:r>
      <w:r>
        <w:rPr>
          <w:rFonts w:ascii="Tahoma" w:hAnsi="Tahoma" w:cs="Tahoma"/>
          <w:b/>
          <w:sz w:val="16"/>
          <w:szCs w:val="16"/>
        </w:rPr>
        <w:tab/>
      </w:r>
      <w:r>
        <w:rPr>
          <w:rFonts w:ascii="Tahoma" w:hAnsi="Tahoma" w:cs="Tahoma"/>
          <w:b/>
          <w:sz w:val="18"/>
          <w:szCs w:val="18"/>
        </w:rPr>
        <w:t>Center, Boise State University</w:t>
      </w:r>
      <w:r w:rsidR="00805D3C">
        <w:rPr>
          <w:rFonts w:ascii="Tahoma" w:hAnsi="Tahoma" w:cs="Tahoma"/>
          <w:b/>
          <w:sz w:val="16"/>
          <w:szCs w:val="16"/>
        </w:rPr>
        <w:tab/>
      </w:r>
    </w:p>
    <w:p w:rsidR="00805D3C" w:rsidRDefault="00805D3C" w:rsidP="00805D3C">
      <w:pPr>
        <w:jc w:val="both"/>
        <w:rPr>
          <w:rFonts w:ascii="Tahoma" w:hAnsi="Tahoma" w:cs="Tahoma"/>
          <w:sz w:val="18"/>
          <w:szCs w:val="18"/>
        </w:rPr>
      </w:pPr>
      <w:r w:rsidRPr="008215BD">
        <w:rPr>
          <w:rFonts w:ascii="Tahoma" w:hAnsi="Tahoma" w:cs="Tahoma"/>
          <w:sz w:val="18"/>
          <w:szCs w:val="18"/>
        </w:rPr>
        <w:t>Overview of ethics and why ethics are not like "doing your taxes".   Review of the different types of ethics problems one can face in public service along with specific case studies and relevant Idaho Code.</w:t>
      </w:r>
    </w:p>
    <w:p w:rsidR="00805D3C" w:rsidRDefault="00805D3C" w:rsidP="00805D3C">
      <w:pPr>
        <w:jc w:val="both"/>
        <w:rPr>
          <w:rFonts w:ascii="Tahoma" w:hAnsi="Tahoma" w:cs="Tahoma"/>
          <w:sz w:val="18"/>
          <w:szCs w:val="18"/>
        </w:rPr>
      </w:pPr>
    </w:p>
    <w:p w:rsidR="004F7FD2" w:rsidRDefault="00805D3C" w:rsidP="00805D3C">
      <w:pPr>
        <w:ind w:left="2160" w:hanging="2160"/>
        <w:rPr>
          <w:rFonts w:ascii="Tahoma" w:hAnsi="Tahoma" w:cs="Tahoma"/>
          <w:b/>
          <w:color w:val="0070C0"/>
        </w:rPr>
      </w:pPr>
      <w:r w:rsidRPr="00EB42EE">
        <w:rPr>
          <w:rFonts w:ascii="Tahoma" w:hAnsi="Tahoma" w:cs="Tahoma"/>
          <w:b/>
          <w:sz w:val="18"/>
          <w:szCs w:val="18"/>
        </w:rPr>
        <w:t>1</w:t>
      </w:r>
      <w:r>
        <w:rPr>
          <w:rFonts w:ascii="Tahoma" w:hAnsi="Tahoma" w:cs="Tahoma"/>
          <w:b/>
          <w:sz w:val="18"/>
          <w:szCs w:val="18"/>
        </w:rPr>
        <w:t>1</w:t>
      </w:r>
      <w:r w:rsidRPr="00EB42EE">
        <w:rPr>
          <w:rFonts w:ascii="Tahoma" w:hAnsi="Tahoma" w:cs="Tahoma"/>
          <w:b/>
          <w:sz w:val="18"/>
          <w:szCs w:val="18"/>
        </w:rPr>
        <w:t>:</w:t>
      </w:r>
      <w:r>
        <w:rPr>
          <w:rFonts w:ascii="Tahoma" w:hAnsi="Tahoma" w:cs="Tahoma"/>
          <w:b/>
          <w:sz w:val="18"/>
          <w:szCs w:val="18"/>
        </w:rPr>
        <w:t>00 – 11:5</w:t>
      </w:r>
      <w:r w:rsidRPr="00EB42EE">
        <w:rPr>
          <w:rFonts w:ascii="Tahoma" w:hAnsi="Tahoma" w:cs="Tahoma"/>
          <w:b/>
          <w:sz w:val="18"/>
          <w:szCs w:val="18"/>
        </w:rPr>
        <w:t>0 AM</w:t>
      </w:r>
      <w:r w:rsidRPr="00EB42EE">
        <w:rPr>
          <w:rFonts w:ascii="Tahoma" w:hAnsi="Tahoma" w:cs="Tahoma"/>
          <w:sz w:val="18"/>
          <w:szCs w:val="18"/>
        </w:rPr>
        <w:tab/>
      </w:r>
      <w:r w:rsidRPr="00EF1D7D">
        <w:rPr>
          <w:rFonts w:ascii="Tahoma" w:hAnsi="Tahoma" w:cs="Tahoma"/>
          <w:b/>
          <w:color w:val="0070C0"/>
        </w:rPr>
        <w:t>Unmanned Aerial Systems: Technology,</w:t>
      </w:r>
    </w:p>
    <w:p w:rsidR="00805D3C" w:rsidRPr="00A15D08" w:rsidRDefault="004F7FD2" w:rsidP="00805D3C">
      <w:pPr>
        <w:ind w:left="2160" w:hanging="2160"/>
        <w:rPr>
          <w:rFonts w:ascii="Tahoma" w:hAnsi="Tahoma" w:cs="Tahoma"/>
          <w:color w:val="FF0000"/>
          <w:sz w:val="18"/>
          <w:szCs w:val="18"/>
        </w:rPr>
      </w:pPr>
      <w:r w:rsidRPr="004D2325">
        <w:rPr>
          <w:rFonts w:ascii="Tahoma" w:hAnsi="Tahoma" w:cs="Tahoma"/>
          <w:b/>
          <w:sz w:val="16"/>
          <w:szCs w:val="16"/>
        </w:rPr>
        <w:t>Student Union Building -</w:t>
      </w:r>
      <w:r w:rsidRPr="00EF1D7D">
        <w:rPr>
          <w:rFonts w:ascii="Tahoma" w:hAnsi="Tahoma" w:cs="Tahoma"/>
          <w:b/>
          <w:sz w:val="18"/>
          <w:szCs w:val="18"/>
        </w:rPr>
        <w:tab/>
      </w:r>
      <w:r w:rsidR="00805D3C" w:rsidRPr="00EF1D7D">
        <w:rPr>
          <w:rFonts w:ascii="Tahoma" w:hAnsi="Tahoma" w:cs="Tahoma"/>
          <w:b/>
          <w:color w:val="0070C0"/>
        </w:rPr>
        <w:t>Applications and Case Studie</w:t>
      </w:r>
      <w:r w:rsidR="00805D3C">
        <w:rPr>
          <w:rFonts w:ascii="Tahoma" w:hAnsi="Tahoma" w:cs="Tahoma"/>
          <w:b/>
          <w:color w:val="0070C0"/>
        </w:rPr>
        <w:t>s</w:t>
      </w:r>
      <w:r w:rsidR="00805D3C" w:rsidRPr="00A15D08">
        <w:rPr>
          <w:rFonts w:ascii="Tahoma" w:hAnsi="Tahoma" w:cs="Tahoma"/>
          <w:b/>
          <w:color w:val="FF0000"/>
          <w:sz w:val="18"/>
          <w:szCs w:val="18"/>
        </w:rPr>
        <w:t xml:space="preserve"> (1 PDH)</w:t>
      </w:r>
    </w:p>
    <w:p w:rsidR="00805D3C" w:rsidRPr="00EF1D7D" w:rsidRDefault="004F7FD2" w:rsidP="00805D3C">
      <w:pPr>
        <w:ind w:left="2160" w:hanging="2160"/>
        <w:rPr>
          <w:rFonts w:ascii="Tahoma" w:hAnsi="Tahoma" w:cs="Tahoma"/>
          <w:b/>
          <w:bCs/>
          <w:sz w:val="18"/>
          <w:szCs w:val="18"/>
        </w:rPr>
      </w:pPr>
      <w:r>
        <w:rPr>
          <w:rFonts w:ascii="Tahoma" w:hAnsi="Tahoma" w:cs="Tahoma"/>
          <w:b/>
          <w:sz w:val="16"/>
          <w:szCs w:val="16"/>
        </w:rPr>
        <w:t>Simplot BD Ballroom</w:t>
      </w:r>
      <w:r>
        <w:rPr>
          <w:rFonts w:ascii="Tahoma" w:hAnsi="Tahoma" w:cs="Tahoma"/>
          <w:b/>
          <w:sz w:val="16"/>
          <w:szCs w:val="16"/>
        </w:rPr>
        <w:tab/>
      </w:r>
      <w:r w:rsidR="0076419B">
        <w:rPr>
          <w:rFonts w:ascii="Tahoma" w:hAnsi="Tahoma" w:cs="Tahoma"/>
          <w:b/>
          <w:sz w:val="18"/>
          <w:szCs w:val="18"/>
        </w:rPr>
        <w:t>Ron Looney – Director of Operations, Empire Unmanned</w:t>
      </w:r>
    </w:p>
    <w:p w:rsidR="00805D3C" w:rsidRPr="00EF1D7D" w:rsidRDefault="00805D3C" w:rsidP="0076419B">
      <w:pPr>
        <w:ind w:left="2160"/>
        <w:rPr>
          <w:rFonts w:ascii="Tahoma" w:hAnsi="Tahoma" w:cs="Tahoma"/>
          <w:b/>
          <w:bCs/>
          <w:sz w:val="18"/>
          <w:szCs w:val="18"/>
        </w:rPr>
      </w:pPr>
      <w:r w:rsidRPr="00BE5EB9">
        <w:rPr>
          <w:rFonts w:ascii="Tahoma" w:hAnsi="Tahoma" w:cs="Tahoma"/>
          <w:b/>
          <w:sz w:val="18"/>
          <w:szCs w:val="18"/>
        </w:rPr>
        <w:t>Rich Waltrip</w:t>
      </w:r>
      <w:r>
        <w:rPr>
          <w:rFonts w:ascii="Tahoma" w:hAnsi="Tahoma" w:cs="Tahoma"/>
          <w:b/>
          <w:sz w:val="18"/>
          <w:szCs w:val="18"/>
        </w:rPr>
        <w:t>, PLS</w:t>
      </w:r>
      <w:r w:rsidR="0076419B">
        <w:rPr>
          <w:rFonts w:ascii="Tahoma" w:hAnsi="Tahoma" w:cs="Tahoma"/>
          <w:b/>
          <w:sz w:val="18"/>
          <w:szCs w:val="18"/>
        </w:rPr>
        <w:t xml:space="preserve"> – Owner, Waltrip Geomatics &amp; Geospatial Services LLC</w:t>
      </w:r>
    </w:p>
    <w:p w:rsidR="00805D3C" w:rsidRPr="00EF1D7D" w:rsidRDefault="00805D3C" w:rsidP="004F7FD2">
      <w:pPr>
        <w:jc w:val="both"/>
        <w:rPr>
          <w:rFonts w:ascii="Tahoma" w:hAnsi="Tahoma" w:cs="Tahoma"/>
          <w:sz w:val="18"/>
          <w:szCs w:val="18"/>
        </w:rPr>
      </w:pPr>
      <w:r w:rsidRPr="00EF1D7D">
        <w:rPr>
          <w:rFonts w:ascii="Tahoma" w:hAnsi="Tahoma" w:cs="Tahoma"/>
          <w:sz w:val="18"/>
          <w:szCs w:val="18"/>
        </w:rPr>
        <w:t>The presentation will cover UAS hardware and software, Accuracy/precision, Project Applications and Deliverables, FAA requirements</w:t>
      </w:r>
    </w:p>
    <w:p w:rsidR="00805D3C" w:rsidRPr="00EF1D7D" w:rsidRDefault="00805D3C" w:rsidP="00805D3C">
      <w:pPr>
        <w:ind w:left="2160" w:hanging="2160"/>
        <w:jc w:val="both"/>
        <w:rPr>
          <w:rFonts w:ascii="Tahoma" w:hAnsi="Tahoma" w:cs="Tahoma"/>
          <w:sz w:val="18"/>
          <w:szCs w:val="18"/>
        </w:rPr>
      </w:pPr>
      <w:r w:rsidRPr="00EF1D7D">
        <w:rPr>
          <w:rFonts w:ascii="Tahoma" w:hAnsi="Tahoma" w:cs="Tahoma"/>
          <w:sz w:val="18"/>
          <w:szCs w:val="18"/>
        </w:rPr>
        <w:t>and Future trends.</w:t>
      </w:r>
    </w:p>
    <w:p w:rsidR="00805D3C" w:rsidRDefault="00805D3C" w:rsidP="00805D3C">
      <w:pPr>
        <w:ind w:left="2160" w:hanging="2160"/>
        <w:jc w:val="both"/>
        <w:rPr>
          <w:rFonts w:ascii="Tahoma" w:hAnsi="Tahoma" w:cs="Tahoma"/>
          <w:b/>
          <w:sz w:val="16"/>
          <w:szCs w:val="16"/>
        </w:rPr>
      </w:pPr>
    </w:p>
    <w:p w:rsidR="00805D3C" w:rsidRPr="00416E3A" w:rsidRDefault="00805D3C" w:rsidP="00805D3C">
      <w:pPr>
        <w:jc w:val="both"/>
        <w:rPr>
          <w:rFonts w:ascii="Tahoma" w:hAnsi="Tahoma" w:cs="Tahoma"/>
          <w:b/>
          <w:color w:val="0070C0"/>
          <w:sz w:val="18"/>
          <w:szCs w:val="18"/>
        </w:rPr>
      </w:pPr>
      <w:r>
        <w:rPr>
          <w:rFonts w:ascii="Tahoma" w:hAnsi="Tahoma" w:cs="Tahoma"/>
          <w:b/>
          <w:sz w:val="18"/>
          <w:szCs w:val="18"/>
        </w:rPr>
        <w:t>12</w:t>
      </w:r>
      <w:r w:rsidRPr="00214712">
        <w:rPr>
          <w:rFonts w:ascii="Tahoma" w:hAnsi="Tahoma" w:cs="Tahoma"/>
          <w:b/>
          <w:sz w:val="18"/>
          <w:szCs w:val="18"/>
        </w:rPr>
        <w:t>:</w:t>
      </w:r>
      <w:r>
        <w:rPr>
          <w:rFonts w:ascii="Tahoma" w:hAnsi="Tahoma" w:cs="Tahoma"/>
          <w:b/>
          <w:sz w:val="18"/>
          <w:szCs w:val="18"/>
        </w:rPr>
        <w:t>00</w:t>
      </w:r>
      <w:r w:rsidRPr="00214712">
        <w:rPr>
          <w:rFonts w:ascii="Tahoma" w:hAnsi="Tahoma" w:cs="Tahoma"/>
          <w:b/>
          <w:sz w:val="18"/>
          <w:szCs w:val="18"/>
        </w:rPr>
        <w:t xml:space="preserve"> – </w:t>
      </w:r>
      <w:r>
        <w:rPr>
          <w:rFonts w:ascii="Tahoma" w:hAnsi="Tahoma" w:cs="Tahoma"/>
          <w:b/>
          <w:sz w:val="18"/>
          <w:szCs w:val="18"/>
        </w:rPr>
        <w:t>1</w:t>
      </w:r>
      <w:r w:rsidRPr="00214712">
        <w:rPr>
          <w:rFonts w:ascii="Tahoma" w:hAnsi="Tahoma" w:cs="Tahoma"/>
          <w:b/>
          <w:sz w:val="18"/>
          <w:szCs w:val="18"/>
        </w:rPr>
        <w:t>:</w:t>
      </w:r>
      <w:r>
        <w:rPr>
          <w:rFonts w:ascii="Tahoma" w:hAnsi="Tahoma" w:cs="Tahoma"/>
          <w:b/>
          <w:sz w:val="18"/>
          <w:szCs w:val="18"/>
        </w:rPr>
        <w:t>3</w:t>
      </w:r>
      <w:r w:rsidRPr="00214712">
        <w:rPr>
          <w:rFonts w:ascii="Tahoma" w:hAnsi="Tahoma" w:cs="Tahoma"/>
          <w:b/>
          <w:sz w:val="18"/>
          <w:szCs w:val="18"/>
        </w:rPr>
        <w:t>0 PM</w:t>
      </w:r>
      <w:r w:rsidRPr="00EB42EE">
        <w:rPr>
          <w:rFonts w:ascii="Tahoma" w:hAnsi="Tahoma" w:cs="Tahoma"/>
          <w:sz w:val="18"/>
          <w:szCs w:val="18"/>
        </w:rPr>
        <w:tab/>
      </w:r>
      <w:r w:rsidRPr="00416E3A">
        <w:rPr>
          <w:rFonts w:ascii="Tahoma" w:hAnsi="Tahoma" w:cs="Tahoma"/>
          <w:b/>
          <w:color w:val="0070C0"/>
          <w:sz w:val="18"/>
          <w:szCs w:val="18"/>
        </w:rPr>
        <w:t>Lunch</w:t>
      </w:r>
    </w:p>
    <w:p w:rsidR="00805D3C" w:rsidRPr="00BE5EB9" w:rsidRDefault="00805D3C" w:rsidP="00805D3C">
      <w:pPr>
        <w:rPr>
          <w:rFonts w:ascii="Tahoma" w:hAnsi="Tahoma" w:cs="Tahoma"/>
          <w:b/>
          <w:color w:val="FF0000"/>
        </w:rPr>
      </w:pPr>
      <w:r w:rsidRPr="004D2325">
        <w:rPr>
          <w:rFonts w:ascii="Tahoma" w:hAnsi="Tahoma" w:cs="Tahoma"/>
          <w:b/>
          <w:sz w:val="16"/>
          <w:szCs w:val="16"/>
        </w:rPr>
        <w:t xml:space="preserve">Student Union Building </w:t>
      </w:r>
      <w:r>
        <w:rPr>
          <w:rFonts w:ascii="Tahoma" w:hAnsi="Tahoma" w:cs="Tahoma"/>
          <w:b/>
          <w:sz w:val="16"/>
          <w:szCs w:val="16"/>
        </w:rPr>
        <w:t>–</w:t>
      </w:r>
      <w:r>
        <w:rPr>
          <w:rFonts w:ascii="Tahoma" w:hAnsi="Tahoma" w:cs="Tahoma"/>
          <w:b/>
          <w:sz w:val="16"/>
          <w:szCs w:val="16"/>
        </w:rPr>
        <w:tab/>
      </w:r>
      <w:r w:rsidRPr="001B5721">
        <w:rPr>
          <w:rFonts w:ascii="Tahoma" w:hAnsi="Tahoma" w:cs="Tahoma"/>
          <w:b/>
          <w:color w:val="0070C0"/>
        </w:rPr>
        <w:t>Order of the Engineer</w:t>
      </w:r>
      <w:r>
        <w:rPr>
          <w:rFonts w:ascii="Tahoma" w:hAnsi="Tahoma" w:cs="Tahoma"/>
          <w:b/>
          <w:color w:val="0070C0"/>
        </w:rPr>
        <w:t xml:space="preserve"> </w:t>
      </w:r>
      <w:r w:rsidRPr="00BE5EB9">
        <w:rPr>
          <w:rFonts w:ascii="Tahoma" w:hAnsi="Tahoma" w:cs="Tahoma"/>
          <w:b/>
          <w:color w:val="FF0000"/>
        </w:rPr>
        <w:t>(1 PDH)</w:t>
      </w:r>
    </w:p>
    <w:p w:rsidR="00805D3C" w:rsidRPr="00BE5EB9" w:rsidRDefault="00805D3C" w:rsidP="0076419B">
      <w:pPr>
        <w:ind w:left="2160" w:hanging="2160"/>
        <w:rPr>
          <w:rFonts w:ascii="Tahoma" w:hAnsi="Tahoma" w:cs="Tahoma"/>
          <w:b/>
          <w:sz w:val="18"/>
          <w:szCs w:val="18"/>
        </w:rPr>
      </w:pPr>
      <w:r>
        <w:rPr>
          <w:rFonts w:ascii="Tahoma" w:hAnsi="Tahoma" w:cs="Tahoma"/>
          <w:b/>
          <w:sz w:val="16"/>
          <w:szCs w:val="16"/>
        </w:rPr>
        <w:t>Simplot BD Ballroom</w:t>
      </w:r>
      <w:r>
        <w:rPr>
          <w:rFonts w:ascii="Tahoma" w:hAnsi="Tahoma" w:cs="Tahoma"/>
          <w:b/>
          <w:sz w:val="16"/>
          <w:szCs w:val="16"/>
        </w:rPr>
        <w:tab/>
      </w:r>
      <w:r w:rsidRPr="00BE5EB9">
        <w:rPr>
          <w:rFonts w:ascii="Tahoma" w:hAnsi="Tahoma" w:cs="Tahoma"/>
          <w:b/>
          <w:sz w:val="18"/>
          <w:szCs w:val="18"/>
        </w:rPr>
        <w:t>Kenneth L. McGowan P.E., F.NSPE</w:t>
      </w:r>
      <w:r w:rsidR="0076419B">
        <w:rPr>
          <w:rFonts w:ascii="Tahoma" w:hAnsi="Tahoma" w:cs="Tahoma"/>
          <w:b/>
          <w:sz w:val="18"/>
          <w:szCs w:val="18"/>
        </w:rPr>
        <w:t xml:space="preserve"> – HDR, Bellevue, WA – Chair, National Order of the Engineer</w:t>
      </w:r>
    </w:p>
    <w:p w:rsidR="00805D3C" w:rsidRPr="007B0523" w:rsidRDefault="00805D3C" w:rsidP="00805D3C">
      <w:pPr>
        <w:ind w:left="2160" w:hanging="2160"/>
        <w:jc w:val="both"/>
        <w:rPr>
          <w:rFonts w:ascii="Tahoma" w:hAnsi="Tahoma" w:cs="Tahoma"/>
          <w:b/>
          <w:color w:val="0070C0"/>
          <w:sz w:val="18"/>
          <w:szCs w:val="18"/>
        </w:rPr>
      </w:pPr>
      <w:r w:rsidRPr="007B0523">
        <w:rPr>
          <w:rFonts w:ascii="Tahoma" w:hAnsi="Tahoma" w:cs="Tahoma"/>
          <w:b/>
          <w:color w:val="0070C0"/>
          <w:sz w:val="18"/>
          <w:szCs w:val="18"/>
        </w:rPr>
        <w:t>About The Order</w:t>
      </w:r>
    </w:p>
    <w:p w:rsidR="00805D3C" w:rsidRDefault="00805D3C" w:rsidP="004F7FD2">
      <w:pPr>
        <w:jc w:val="both"/>
        <w:rPr>
          <w:rFonts w:ascii="Tahoma" w:hAnsi="Tahoma" w:cs="Tahoma"/>
          <w:sz w:val="18"/>
          <w:szCs w:val="18"/>
        </w:rPr>
      </w:pPr>
      <w:r w:rsidRPr="007B0523">
        <w:rPr>
          <w:rFonts w:ascii="Tahoma" w:hAnsi="Tahoma" w:cs="Tahoma"/>
          <w:sz w:val="18"/>
          <w:szCs w:val="18"/>
        </w:rPr>
        <w:t>The Order of the Engineer was initiated in the United States to foster a spirit of pride and responsibility</w:t>
      </w:r>
      <w:r>
        <w:rPr>
          <w:rFonts w:ascii="Tahoma" w:hAnsi="Tahoma" w:cs="Tahoma"/>
          <w:sz w:val="18"/>
          <w:szCs w:val="18"/>
        </w:rPr>
        <w:t xml:space="preserve"> in the engineering profession,</w:t>
      </w:r>
    </w:p>
    <w:p w:rsidR="00805D3C" w:rsidRPr="007B0523" w:rsidRDefault="00805D3C" w:rsidP="004F7FD2">
      <w:pPr>
        <w:jc w:val="both"/>
        <w:rPr>
          <w:rFonts w:ascii="Tahoma" w:hAnsi="Tahoma" w:cs="Tahoma"/>
          <w:sz w:val="18"/>
          <w:szCs w:val="18"/>
        </w:rPr>
      </w:pPr>
      <w:r w:rsidRPr="007B0523">
        <w:rPr>
          <w:rFonts w:ascii="Tahoma" w:hAnsi="Tahoma" w:cs="Tahoma"/>
          <w:sz w:val="18"/>
          <w:szCs w:val="18"/>
        </w:rPr>
        <w:t>to bridge the gap between training and experience, and to present to the public a visible symbol identifying the engineer.</w:t>
      </w:r>
    </w:p>
    <w:p w:rsidR="00805D3C" w:rsidRPr="007B0523" w:rsidRDefault="00805D3C" w:rsidP="00805D3C">
      <w:pPr>
        <w:ind w:left="2160" w:hanging="2160"/>
        <w:jc w:val="both"/>
        <w:rPr>
          <w:rFonts w:ascii="Tahoma" w:hAnsi="Tahoma" w:cs="Tahoma"/>
          <w:sz w:val="18"/>
          <w:szCs w:val="18"/>
        </w:rPr>
      </w:pPr>
      <w:r w:rsidRPr="007B0523">
        <w:rPr>
          <w:rFonts w:ascii="Tahoma" w:hAnsi="Tahoma" w:cs="Tahoma"/>
          <w:sz w:val="18"/>
          <w:szCs w:val="18"/>
        </w:rPr>
        <w:t xml:space="preserve"> </w:t>
      </w:r>
    </w:p>
    <w:p w:rsidR="00805D3C" w:rsidRDefault="00805D3C" w:rsidP="004F7FD2">
      <w:pPr>
        <w:jc w:val="both"/>
        <w:rPr>
          <w:rFonts w:ascii="Tahoma" w:hAnsi="Tahoma" w:cs="Tahoma"/>
          <w:sz w:val="18"/>
          <w:szCs w:val="18"/>
        </w:rPr>
      </w:pPr>
      <w:r w:rsidRPr="007B0523">
        <w:rPr>
          <w:rFonts w:ascii="Tahoma" w:hAnsi="Tahoma" w:cs="Tahoma"/>
          <w:sz w:val="18"/>
          <w:szCs w:val="18"/>
        </w:rPr>
        <w:t>The first ceremony was held on June 4, 1970 at Cleveland State University. Since then, similar cerem</w:t>
      </w:r>
      <w:r>
        <w:rPr>
          <w:rFonts w:ascii="Tahoma" w:hAnsi="Tahoma" w:cs="Tahoma"/>
          <w:sz w:val="18"/>
          <w:szCs w:val="18"/>
        </w:rPr>
        <w:t>onies have been held across the</w:t>
      </w:r>
    </w:p>
    <w:p w:rsidR="00805D3C" w:rsidRDefault="00805D3C" w:rsidP="004F7FD2">
      <w:pPr>
        <w:jc w:val="both"/>
        <w:rPr>
          <w:rFonts w:ascii="Tahoma" w:hAnsi="Tahoma" w:cs="Tahoma"/>
          <w:sz w:val="18"/>
          <w:szCs w:val="18"/>
        </w:rPr>
      </w:pPr>
      <w:r w:rsidRPr="007B0523">
        <w:rPr>
          <w:rFonts w:ascii="Tahoma" w:hAnsi="Tahoma" w:cs="Tahoma"/>
          <w:sz w:val="18"/>
          <w:szCs w:val="18"/>
        </w:rPr>
        <w:t>United States at which graduate and registered engineers are invited to accept the Obligation of the Engin</w:t>
      </w:r>
      <w:r>
        <w:rPr>
          <w:rFonts w:ascii="Tahoma" w:hAnsi="Tahoma" w:cs="Tahoma"/>
          <w:sz w:val="18"/>
          <w:szCs w:val="18"/>
        </w:rPr>
        <w:t>eer and a stainless steel ring.</w:t>
      </w:r>
    </w:p>
    <w:p w:rsidR="00805D3C" w:rsidRPr="007B0523" w:rsidRDefault="00805D3C" w:rsidP="00805D3C">
      <w:pPr>
        <w:ind w:left="2160" w:hanging="2160"/>
        <w:jc w:val="both"/>
        <w:rPr>
          <w:rFonts w:ascii="Tahoma" w:hAnsi="Tahoma" w:cs="Tahoma"/>
          <w:sz w:val="18"/>
          <w:szCs w:val="18"/>
        </w:rPr>
      </w:pPr>
      <w:r w:rsidRPr="007B0523">
        <w:rPr>
          <w:rFonts w:ascii="Tahoma" w:hAnsi="Tahoma" w:cs="Tahoma"/>
          <w:sz w:val="18"/>
          <w:szCs w:val="18"/>
        </w:rPr>
        <w:t>The ceremonies are conducted by Links (local sections) of the Order.</w:t>
      </w:r>
    </w:p>
    <w:p w:rsidR="00805D3C" w:rsidRPr="007B0523" w:rsidRDefault="00805D3C" w:rsidP="00805D3C">
      <w:pPr>
        <w:ind w:left="2160" w:hanging="2160"/>
        <w:jc w:val="both"/>
        <w:rPr>
          <w:rFonts w:ascii="Tahoma" w:hAnsi="Tahoma" w:cs="Tahoma"/>
          <w:sz w:val="18"/>
          <w:szCs w:val="18"/>
        </w:rPr>
      </w:pPr>
      <w:r w:rsidRPr="007B0523">
        <w:rPr>
          <w:rFonts w:ascii="Tahoma" w:hAnsi="Tahoma" w:cs="Tahoma"/>
          <w:sz w:val="18"/>
          <w:szCs w:val="18"/>
        </w:rPr>
        <w:t xml:space="preserve"> </w:t>
      </w:r>
    </w:p>
    <w:p w:rsidR="00805D3C" w:rsidRDefault="00805D3C" w:rsidP="004F7FD2">
      <w:pPr>
        <w:jc w:val="both"/>
        <w:rPr>
          <w:rFonts w:ascii="Tahoma" w:hAnsi="Tahoma" w:cs="Tahoma"/>
          <w:sz w:val="18"/>
          <w:szCs w:val="18"/>
        </w:rPr>
      </w:pPr>
      <w:r w:rsidRPr="007B0523">
        <w:rPr>
          <w:rFonts w:ascii="Tahoma" w:hAnsi="Tahoma" w:cs="Tahoma"/>
          <w:sz w:val="18"/>
          <w:szCs w:val="18"/>
        </w:rPr>
        <w:t>The Order is not a membership organization; there are never any meetings to attend or dues to pay. Ins</w:t>
      </w:r>
      <w:r>
        <w:rPr>
          <w:rFonts w:ascii="Tahoma" w:hAnsi="Tahoma" w:cs="Tahoma"/>
          <w:sz w:val="18"/>
          <w:szCs w:val="18"/>
        </w:rPr>
        <w:t>tead, the Order fosters a unity</w:t>
      </w:r>
    </w:p>
    <w:p w:rsidR="00805D3C" w:rsidRPr="007B0523" w:rsidRDefault="00805D3C" w:rsidP="00805D3C">
      <w:pPr>
        <w:ind w:left="2160" w:hanging="2160"/>
        <w:jc w:val="both"/>
        <w:rPr>
          <w:rFonts w:ascii="Tahoma" w:hAnsi="Tahoma" w:cs="Tahoma"/>
          <w:sz w:val="18"/>
          <w:szCs w:val="18"/>
        </w:rPr>
      </w:pPr>
      <w:r w:rsidRPr="007B0523">
        <w:rPr>
          <w:rFonts w:ascii="Tahoma" w:hAnsi="Tahoma" w:cs="Tahoma"/>
          <w:sz w:val="18"/>
          <w:szCs w:val="18"/>
        </w:rPr>
        <w:t>of purpose and the honoring of one’s pledge lifelong.</w:t>
      </w:r>
    </w:p>
    <w:p w:rsidR="00805D3C" w:rsidRPr="007B0523" w:rsidRDefault="00805D3C" w:rsidP="00805D3C">
      <w:pPr>
        <w:ind w:left="2160" w:hanging="2160"/>
        <w:jc w:val="both"/>
        <w:rPr>
          <w:rFonts w:ascii="Tahoma" w:hAnsi="Tahoma" w:cs="Tahoma"/>
          <w:sz w:val="18"/>
          <w:szCs w:val="18"/>
        </w:rPr>
      </w:pPr>
      <w:r w:rsidRPr="007B0523">
        <w:rPr>
          <w:rFonts w:ascii="Tahoma" w:hAnsi="Tahoma" w:cs="Tahoma"/>
          <w:sz w:val="18"/>
          <w:szCs w:val="18"/>
        </w:rPr>
        <w:t xml:space="preserve"> </w:t>
      </w:r>
    </w:p>
    <w:p w:rsidR="00805D3C" w:rsidRDefault="00805D3C" w:rsidP="004F7FD2">
      <w:pPr>
        <w:jc w:val="both"/>
        <w:rPr>
          <w:rFonts w:ascii="Tahoma" w:hAnsi="Tahoma" w:cs="Tahoma"/>
          <w:sz w:val="18"/>
          <w:szCs w:val="18"/>
        </w:rPr>
      </w:pPr>
      <w:r w:rsidRPr="007B0523">
        <w:rPr>
          <w:rFonts w:ascii="Tahoma" w:hAnsi="Tahoma" w:cs="Tahoma"/>
          <w:sz w:val="18"/>
          <w:szCs w:val="18"/>
        </w:rPr>
        <w:t>The Obligation is a creed similar to the oath attributed to Hippocrates (460-377 B.C.) that is generally</w:t>
      </w:r>
      <w:r>
        <w:rPr>
          <w:rFonts w:ascii="Tahoma" w:hAnsi="Tahoma" w:cs="Tahoma"/>
          <w:sz w:val="18"/>
          <w:szCs w:val="18"/>
        </w:rPr>
        <w:t xml:space="preserve"> taken by medical graduates and</w:t>
      </w:r>
    </w:p>
    <w:p w:rsidR="00805D3C" w:rsidRDefault="00805D3C" w:rsidP="004F7FD2">
      <w:pPr>
        <w:jc w:val="both"/>
        <w:rPr>
          <w:rFonts w:ascii="Tahoma" w:hAnsi="Tahoma" w:cs="Tahoma"/>
          <w:sz w:val="18"/>
          <w:szCs w:val="18"/>
        </w:rPr>
      </w:pPr>
      <w:r w:rsidRPr="007B0523">
        <w:rPr>
          <w:rFonts w:ascii="Tahoma" w:hAnsi="Tahoma" w:cs="Tahoma"/>
          <w:sz w:val="18"/>
          <w:szCs w:val="18"/>
        </w:rPr>
        <w:t xml:space="preserve">which sets forth an ethical code. The Obligation likewise, contains parts of the Canon of Ethics of major engineering societies. Initiates, </w:t>
      </w:r>
    </w:p>
    <w:p w:rsidR="00805D3C" w:rsidRDefault="00805D3C" w:rsidP="004F7FD2">
      <w:pPr>
        <w:tabs>
          <w:tab w:val="left" w:pos="0"/>
        </w:tabs>
        <w:jc w:val="both"/>
        <w:rPr>
          <w:rFonts w:ascii="Tahoma" w:hAnsi="Tahoma" w:cs="Tahoma"/>
          <w:sz w:val="18"/>
          <w:szCs w:val="18"/>
        </w:rPr>
      </w:pPr>
      <w:r w:rsidRPr="007B0523">
        <w:rPr>
          <w:rFonts w:ascii="Tahoma" w:hAnsi="Tahoma" w:cs="Tahoma"/>
          <w:sz w:val="18"/>
          <w:szCs w:val="18"/>
        </w:rPr>
        <w:t>as they accept it voluntarily, pledge to uphold the standards and dignity of the engineering prof</w:t>
      </w:r>
      <w:r>
        <w:rPr>
          <w:rFonts w:ascii="Tahoma" w:hAnsi="Tahoma" w:cs="Tahoma"/>
          <w:sz w:val="18"/>
          <w:szCs w:val="18"/>
        </w:rPr>
        <w:t>ession and to serve humanity by</w:t>
      </w:r>
    </w:p>
    <w:p w:rsidR="00805D3C" w:rsidRPr="007B0523" w:rsidRDefault="00805D3C" w:rsidP="00805D3C">
      <w:pPr>
        <w:ind w:left="2160" w:hanging="2160"/>
        <w:jc w:val="both"/>
        <w:rPr>
          <w:rFonts w:ascii="Tahoma" w:hAnsi="Tahoma" w:cs="Tahoma"/>
          <w:sz w:val="18"/>
          <w:szCs w:val="18"/>
        </w:rPr>
      </w:pPr>
      <w:r w:rsidRPr="007B0523">
        <w:rPr>
          <w:rFonts w:ascii="Tahoma" w:hAnsi="Tahoma" w:cs="Tahoma"/>
          <w:sz w:val="18"/>
          <w:szCs w:val="18"/>
        </w:rPr>
        <w:t>making the best use of Earth’s precious wealth.</w:t>
      </w:r>
    </w:p>
    <w:p w:rsidR="00805D3C" w:rsidRPr="007B0523" w:rsidRDefault="00805D3C" w:rsidP="00805D3C">
      <w:pPr>
        <w:ind w:left="2160" w:hanging="2160"/>
        <w:jc w:val="both"/>
        <w:rPr>
          <w:rFonts w:ascii="Tahoma" w:hAnsi="Tahoma" w:cs="Tahoma"/>
          <w:sz w:val="18"/>
          <w:szCs w:val="18"/>
        </w:rPr>
      </w:pPr>
      <w:r w:rsidRPr="007B0523">
        <w:rPr>
          <w:rFonts w:ascii="Tahoma" w:hAnsi="Tahoma" w:cs="Tahoma"/>
          <w:sz w:val="18"/>
          <w:szCs w:val="18"/>
        </w:rPr>
        <w:t xml:space="preserve"> </w:t>
      </w:r>
    </w:p>
    <w:p w:rsidR="00805D3C" w:rsidRDefault="00805D3C" w:rsidP="004F7FD2">
      <w:pPr>
        <w:jc w:val="both"/>
        <w:rPr>
          <w:rFonts w:ascii="Tahoma" w:hAnsi="Tahoma" w:cs="Tahoma"/>
          <w:sz w:val="18"/>
          <w:szCs w:val="18"/>
        </w:rPr>
      </w:pPr>
      <w:r w:rsidRPr="007B0523">
        <w:rPr>
          <w:rFonts w:ascii="Tahoma" w:hAnsi="Tahoma" w:cs="Tahoma"/>
          <w:sz w:val="18"/>
          <w:szCs w:val="18"/>
        </w:rPr>
        <w:t>The Obligation of the Order of the Engineer is similar to the Canadian “Ritual of the Calling of an Engine</w:t>
      </w:r>
      <w:r>
        <w:rPr>
          <w:rFonts w:ascii="Tahoma" w:hAnsi="Tahoma" w:cs="Tahoma"/>
          <w:sz w:val="18"/>
          <w:szCs w:val="18"/>
        </w:rPr>
        <w:t>er” initiated there in 1926. It</w:t>
      </w:r>
    </w:p>
    <w:p w:rsidR="00805D3C" w:rsidRDefault="00805D3C" w:rsidP="004F7FD2">
      <w:pPr>
        <w:jc w:val="both"/>
        <w:rPr>
          <w:rFonts w:ascii="Tahoma" w:hAnsi="Tahoma" w:cs="Tahoma"/>
          <w:sz w:val="18"/>
          <w:szCs w:val="18"/>
        </w:rPr>
      </w:pPr>
      <w:r w:rsidRPr="007B0523">
        <w:rPr>
          <w:rFonts w:ascii="Tahoma" w:hAnsi="Tahoma" w:cs="Tahoma"/>
          <w:sz w:val="18"/>
          <w:szCs w:val="18"/>
        </w:rPr>
        <w:t>uses a wrought iron ring, conducts a secret ceremony, and administers an oath authorized by Rudyar</w:t>
      </w:r>
      <w:r>
        <w:rPr>
          <w:rFonts w:ascii="Tahoma" w:hAnsi="Tahoma" w:cs="Tahoma"/>
          <w:sz w:val="18"/>
          <w:szCs w:val="18"/>
        </w:rPr>
        <w:t>d Kipling. The extension of the</w:t>
      </w:r>
    </w:p>
    <w:p w:rsidR="00805D3C" w:rsidRDefault="00805D3C" w:rsidP="004F7FD2">
      <w:pPr>
        <w:jc w:val="both"/>
        <w:rPr>
          <w:rFonts w:ascii="Tahoma" w:hAnsi="Tahoma" w:cs="Tahoma"/>
          <w:sz w:val="18"/>
          <w:szCs w:val="18"/>
        </w:rPr>
      </w:pPr>
      <w:r w:rsidRPr="007B0523">
        <w:rPr>
          <w:rFonts w:ascii="Tahoma" w:hAnsi="Tahoma" w:cs="Tahoma"/>
          <w:sz w:val="18"/>
          <w:szCs w:val="18"/>
        </w:rPr>
        <w:t>Ritual outside Canada was prevented by copyright and other conflicting factors. The basic premis</w:t>
      </w:r>
      <w:r>
        <w:rPr>
          <w:rFonts w:ascii="Tahoma" w:hAnsi="Tahoma" w:cs="Tahoma"/>
          <w:sz w:val="18"/>
          <w:szCs w:val="18"/>
        </w:rPr>
        <w:t>e, however, was adapted for the</w:t>
      </w:r>
    </w:p>
    <w:p w:rsidR="00805D3C" w:rsidRDefault="00805D3C" w:rsidP="00805D3C">
      <w:pPr>
        <w:ind w:left="2160" w:hanging="2160"/>
        <w:jc w:val="both"/>
        <w:rPr>
          <w:rFonts w:ascii="Tahoma" w:hAnsi="Tahoma" w:cs="Tahoma"/>
          <w:sz w:val="18"/>
          <w:szCs w:val="18"/>
        </w:rPr>
      </w:pPr>
      <w:r w:rsidRPr="007B0523">
        <w:rPr>
          <w:rFonts w:ascii="Tahoma" w:hAnsi="Tahoma" w:cs="Tahoma"/>
          <w:sz w:val="18"/>
          <w:szCs w:val="18"/>
        </w:rPr>
        <w:t>creation of the Order of the Engineer in the United States in 1970.</w:t>
      </w:r>
    </w:p>
    <w:p w:rsidR="00805D3C" w:rsidRDefault="00805D3C" w:rsidP="00805D3C">
      <w:pPr>
        <w:ind w:left="2160" w:hanging="2160"/>
        <w:jc w:val="both"/>
        <w:rPr>
          <w:rFonts w:ascii="Tahoma" w:hAnsi="Tahoma" w:cs="Tahoma"/>
          <w:sz w:val="18"/>
          <w:szCs w:val="18"/>
        </w:rPr>
      </w:pPr>
    </w:p>
    <w:p w:rsidR="00805D3C" w:rsidRPr="00BE5EB9" w:rsidRDefault="00805D3C" w:rsidP="00805D3C">
      <w:pPr>
        <w:ind w:left="2160" w:hanging="2160"/>
        <w:rPr>
          <w:rFonts w:ascii="Tahoma" w:hAnsi="Tahoma" w:cs="Tahoma"/>
          <w:b/>
          <w:color w:val="FF0000"/>
          <w:sz w:val="18"/>
          <w:szCs w:val="18"/>
        </w:rPr>
      </w:pPr>
      <w:r w:rsidRPr="00581240">
        <w:rPr>
          <w:rFonts w:ascii="Tahoma" w:hAnsi="Tahoma" w:cs="Tahoma"/>
          <w:b/>
          <w:sz w:val="18"/>
          <w:szCs w:val="18"/>
        </w:rPr>
        <w:t>2:</w:t>
      </w:r>
      <w:r>
        <w:rPr>
          <w:rFonts w:ascii="Tahoma" w:hAnsi="Tahoma" w:cs="Tahoma"/>
          <w:b/>
          <w:sz w:val="18"/>
          <w:szCs w:val="18"/>
        </w:rPr>
        <w:t>0</w:t>
      </w:r>
      <w:r w:rsidRPr="00581240">
        <w:rPr>
          <w:rFonts w:ascii="Tahoma" w:hAnsi="Tahoma" w:cs="Tahoma"/>
          <w:b/>
          <w:sz w:val="18"/>
          <w:szCs w:val="18"/>
        </w:rPr>
        <w:t xml:space="preserve">0 – </w:t>
      </w:r>
      <w:r>
        <w:rPr>
          <w:rFonts w:ascii="Tahoma" w:hAnsi="Tahoma" w:cs="Tahoma"/>
          <w:b/>
          <w:sz w:val="18"/>
          <w:szCs w:val="18"/>
        </w:rPr>
        <w:t>4</w:t>
      </w:r>
      <w:r w:rsidRPr="00581240">
        <w:rPr>
          <w:rFonts w:ascii="Tahoma" w:hAnsi="Tahoma" w:cs="Tahoma"/>
          <w:b/>
          <w:sz w:val="18"/>
          <w:szCs w:val="18"/>
        </w:rPr>
        <w:t>:</w:t>
      </w:r>
      <w:r>
        <w:rPr>
          <w:rFonts w:ascii="Tahoma" w:hAnsi="Tahoma" w:cs="Tahoma"/>
          <w:b/>
          <w:sz w:val="18"/>
          <w:szCs w:val="18"/>
        </w:rPr>
        <w:t>5</w:t>
      </w:r>
      <w:r w:rsidRPr="00581240">
        <w:rPr>
          <w:rFonts w:ascii="Tahoma" w:hAnsi="Tahoma" w:cs="Tahoma"/>
          <w:b/>
          <w:sz w:val="18"/>
          <w:szCs w:val="18"/>
        </w:rPr>
        <w:t>0 PM</w:t>
      </w:r>
      <w:r w:rsidRPr="00EB42EE">
        <w:rPr>
          <w:rFonts w:ascii="Tahoma" w:hAnsi="Tahoma" w:cs="Tahoma"/>
          <w:b/>
          <w:sz w:val="18"/>
          <w:szCs w:val="18"/>
        </w:rPr>
        <w:tab/>
      </w:r>
      <w:r w:rsidRPr="00BE5EB9">
        <w:rPr>
          <w:rFonts w:ascii="Tahoma" w:hAnsi="Tahoma" w:cs="Tahoma"/>
          <w:b/>
          <w:color w:val="0070C0"/>
          <w:sz w:val="18"/>
          <w:szCs w:val="18"/>
        </w:rPr>
        <w:t>Walking Tour</w:t>
      </w:r>
      <w:r>
        <w:rPr>
          <w:rFonts w:ascii="Tahoma" w:hAnsi="Tahoma" w:cs="Tahoma"/>
          <w:b/>
          <w:color w:val="0070C0"/>
          <w:sz w:val="18"/>
          <w:szCs w:val="18"/>
        </w:rPr>
        <w:t xml:space="preserve"> </w:t>
      </w:r>
      <w:r w:rsidRPr="00BE5EB9">
        <w:rPr>
          <w:rFonts w:ascii="Tahoma" w:hAnsi="Tahoma" w:cs="Tahoma"/>
          <w:b/>
          <w:color w:val="FF0000"/>
          <w:sz w:val="18"/>
          <w:szCs w:val="18"/>
        </w:rPr>
        <w:t>(3 PDH)</w:t>
      </w:r>
    </w:p>
    <w:p w:rsidR="00805D3C" w:rsidRDefault="00805D3C" w:rsidP="00805D3C">
      <w:pPr>
        <w:ind w:left="2160"/>
        <w:rPr>
          <w:rFonts w:ascii="Tahoma" w:hAnsi="Tahoma" w:cs="Tahoma"/>
          <w:b/>
          <w:sz w:val="18"/>
          <w:szCs w:val="18"/>
        </w:rPr>
      </w:pPr>
      <w:r>
        <w:rPr>
          <w:rFonts w:ascii="Tahoma" w:hAnsi="Tahoma" w:cs="Tahoma"/>
          <w:b/>
          <w:sz w:val="18"/>
          <w:szCs w:val="18"/>
        </w:rPr>
        <w:t>College of Innovation &amp; Design/Maker Lab</w:t>
      </w:r>
    </w:p>
    <w:p w:rsidR="00805D3C" w:rsidRDefault="00805D3C" w:rsidP="00805D3C">
      <w:pPr>
        <w:jc w:val="both"/>
        <w:rPr>
          <w:rFonts w:ascii="Tahoma" w:hAnsi="Tahoma" w:cs="Tahoma"/>
          <w:sz w:val="18"/>
          <w:szCs w:val="18"/>
        </w:rPr>
      </w:pPr>
      <w:r w:rsidRPr="003D48EE">
        <w:rPr>
          <w:rFonts w:ascii="Tahoma" w:hAnsi="Tahoma" w:cs="Tahoma"/>
          <w:sz w:val="18"/>
          <w:szCs w:val="18"/>
        </w:rPr>
        <w:t>Learn about the new College of Innovation and Design (CID) at Boise State including the following programs:  Bridge to Career, Vertically Integrated Projects, Venture College, Human Environment Systems (HES), Leadership and Human Relations (LEAD), Harvard Business School Immersion at Boise State and Venture Challenges/Idaho Entrepreneur Challenge along with the new major in Gaming, Interactive Media, &amp; Mobile Technology.  Following the talk get a tour of the Maker</w:t>
      </w:r>
      <w:r>
        <w:rPr>
          <w:rFonts w:ascii="Tahoma" w:hAnsi="Tahoma" w:cs="Tahoma"/>
          <w:sz w:val="18"/>
          <w:szCs w:val="18"/>
        </w:rPr>
        <w:t xml:space="preserve"> </w:t>
      </w:r>
      <w:r w:rsidRPr="003D48EE">
        <w:rPr>
          <w:rFonts w:ascii="Tahoma" w:hAnsi="Tahoma" w:cs="Tahoma"/>
          <w:sz w:val="18"/>
          <w:szCs w:val="18"/>
        </w:rPr>
        <w:t>Lab in the Albertsons Library.  This is a network of spaces and resources that support Boise State’s mission to collaborate, learn and use emerging technologies to turn ideas into reality.  This includes a collaborative learning space with 3D printing, a green screen, computers and the software necessary to support audio, video and 3D design. A sound booth serves as a private space with sound proofing to record and edit audio and video.</w:t>
      </w:r>
    </w:p>
    <w:p w:rsidR="00805D3C" w:rsidRPr="003D48EE" w:rsidRDefault="00F66B09" w:rsidP="00805D3C">
      <w:pPr>
        <w:jc w:val="both"/>
        <w:rPr>
          <w:rFonts w:ascii="Tahoma" w:hAnsi="Tahoma" w:cs="Tahoma"/>
          <w:sz w:val="18"/>
          <w:szCs w:val="18"/>
        </w:rPr>
      </w:pPr>
      <w:r>
        <w:rPr>
          <w:noProof/>
        </w:rPr>
        <w:pict>
          <v:shape id="Picture 2" o:spid="_x0000_i1029" type="#_x0000_t75" style="width:63pt;height:63pt;visibility:visible;mso-wrap-style:square">
            <v:imagedata r:id="rId16" o:title=""/>
          </v:shape>
        </w:pict>
      </w:r>
    </w:p>
    <w:p w:rsidR="00805D3C" w:rsidRDefault="00805D3C" w:rsidP="00D937B6">
      <w:pPr>
        <w:ind w:left="1440" w:firstLine="720"/>
        <w:rPr>
          <w:rFonts w:ascii="Tahoma" w:hAnsi="Tahoma" w:cs="Tahoma"/>
          <w:b/>
          <w:sz w:val="18"/>
          <w:szCs w:val="18"/>
        </w:rPr>
      </w:pPr>
      <w:r w:rsidRPr="00BE5EB9">
        <w:rPr>
          <w:rFonts w:ascii="Tahoma" w:hAnsi="Tahoma" w:cs="Tahoma"/>
          <w:b/>
          <w:sz w:val="18"/>
          <w:szCs w:val="18"/>
        </w:rPr>
        <w:t xml:space="preserve">Broadway Bridge </w:t>
      </w:r>
    </w:p>
    <w:p w:rsidR="00805D3C" w:rsidRDefault="004F7FD2" w:rsidP="004F7FD2">
      <w:pPr>
        <w:jc w:val="both"/>
        <w:rPr>
          <w:rFonts w:ascii="Tahoma" w:hAnsi="Tahoma" w:cs="Tahoma"/>
          <w:sz w:val="18"/>
          <w:szCs w:val="18"/>
        </w:rPr>
      </w:pPr>
      <w:r w:rsidRPr="004F7FD2">
        <w:rPr>
          <w:rFonts w:ascii="Tahoma" w:hAnsi="Tahoma" w:cs="Tahoma"/>
          <w:sz w:val="18"/>
          <w:szCs w:val="18"/>
        </w:rPr>
        <w:t>Broadway bridge was constructed in 1956. Based on 2012 survey the bridge sufficiency rating was 48.4. The superstructure and substructure were in poor condition. The sidewalks on the bridge didn’t meet current standards and there were no bicycle facilities on the bridge. The clearance between the river and the bridge was inadequate for rescue boats. The new bridge is 473 ft. long structure with three piers, four span steel girders with concrete slab end spans over the greenbelt at both north and south end. The new bridge will have three lanes in each direction with wider sidewalks, bicycle lanes and three belvederes on each side of the bridge to overlook the river. The construction is scheduled to finish by labor day before the first BSU game. The project was bid for construction in three stages totaling $14.2 million.</w:t>
      </w:r>
    </w:p>
    <w:p w:rsidR="00D937B6" w:rsidRPr="004F7FD2" w:rsidRDefault="00D937B6" w:rsidP="004F7FD2">
      <w:pPr>
        <w:jc w:val="both"/>
        <w:rPr>
          <w:rFonts w:ascii="Tahoma" w:hAnsi="Tahoma" w:cs="Tahoma"/>
          <w:sz w:val="18"/>
          <w:szCs w:val="18"/>
        </w:rPr>
      </w:pPr>
    </w:p>
    <w:p w:rsidR="00805D3C" w:rsidRPr="00D937B6" w:rsidRDefault="00805D3C" w:rsidP="00D937B6">
      <w:pPr>
        <w:ind w:left="1440" w:firstLine="720"/>
        <w:jc w:val="both"/>
        <w:rPr>
          <w:rFonts w:ascii="Tahoma" w:hAnsi="Tahoma" w:cs="Tahoma"/>
          <w:b/>
          <w:sz w:val="18"/>
          <w:szCs w:val="18"/>
        </w:rPr>
      </w:pPr>
      <w:r w:rsidRPr="00D937B6">
        <w:rPr>
          <w:rFonts w:ascii="Tahoma" w:hAnsi="Tahoma" w:cs="Tahoma"/>
          <w:b/>
          <w:sz w:val="18"/>
          <w:szCs w:val="18"/>
        </w:rPr>
        <w:t>College of Engineering Labs</w:t>
      </w:r>
    </w:p>
    <w:p w:rsidR="00805D3C" w:rsidRDefault="00805D3C" w:rsidP="00805D3C">
      <w:pPr>
        <w:jc w:val="both"/>
        <w:rPr>
          <w:rFonts w:ascii="Tahoma" w:hAnsi="Tahoma" w:cs="Tahoma"/>
          <w:sz w:val="18"/>
          <w:szCs w:val="18"/>
        </w:rPr>
      </w:pPr>
      <w:r w:rsidRPr="006D66D0">
        <w:rPr>
          <w:rFonts w:ascii="Tahoma" w:hAnsi="Tahoma" w:cs="Tahoma"/>
          <w:b/>
          <w:sz w:val="18"/>
          <w:szCs w:val="18"/>
        </w:rPr>
        <w:t>The Surface Science Lab</w:t>
      </w:r>
      <w:r w:rsidRPr="006D66D0">
        <w:rPr>
          <w:rFonts w:ascii="Tahoma" w:hAnsi="Tahoma" w:cs="Tahoma"/>
          <w:sz w:val="18"/>
          <w:szCs w:val="18"/>
        </w:rPr>
        <w:t xml:space="preserve"> </w:t>
      </w:r>
    </w:p>
    <w:p w:rsidR="00805D3C" w:rsidRDefault="00805D3C" w:rsidP="00805D3C">
      <w:pPr>
        <w:jc w:val="both"/>
        <w:rPr>
          <w:rFonts w:ascii="Tahoma" w:hAnsi="Tahoma" w:cs="Tahoma"/>
          <w:sz w:val="18"/>
          <w:szCs w:val="18"/>
        </w:rPr>
      </w:pPr>
      <w:r w:rsidRPr="003D48EE">
        <w:rPr>
          <w:rFonts w:ascii="Tahoma" w:hAnsi="Tahoma" w:cs="Tahoma"/>
          <w:sz w:val="18"/>
          <w:szCs w:val="18"/>
        </w:rPr>
        <w:t xml:space="preserve">The Boise State Surface Science Laboratory (SSL) was engineered to provide a constant temperature, low noise environment for optimal Atomic Force Microscopy and Scanning Electron Microscopy operation. The SSL’s capabilities include topography/morphology determination; surface roughness and particle distribution analysis; fluid imaging; electrical characterization; magnetic properties evaluation; nanomechanical properties measurement and mapping; and nanomanipulation and nanolithography. Research is conducted in the SSL by members of the Electrical and Computer Engineering, Materials Science and Engineering, Mechanical and Biomedical Engineering, Biology, Chemistry, and Physics Departments at Boise State, as well as Northwest Nazarene University, the University of Idaho, Idaho National Laboratory, and Monash University (Australia). Industrial collaborations exist with Micron Technology and the Boeing Corporation, among others. More information can be found on the SSL website, </w:t>
      </w:r>
      <w:hyperlink r:id="rId17" w:history="1">
        <w:r w:rsidRPr="00571FD7">
          <w:rPr>
            <w:rStyle w:val="Hyperlink"/>
            <w:rFonts w:ascii="Tahoma" w:hAnsi="Tahoma" w:cs="Tahoma"/>
            <w:sz w:val="18"/>
            <w:szCs w:val="18"/>
          </w:rPr>
          <w:t>http://nano.boisestate.edu/ssl</w:t>
        </w:r>
      </w:hyperlink>
      <w:r w:rsidRPr="003D48EE">
        <w:rPr>
          <w:rFonts w:ascii="Tahoma" w:hAnsi="Tahoma" w:cs="Tahoma"/>
          <w:sz w:val="18"/>
          <w:szCs w:val="18"/>
        </w:rPr>
        <w:t xml:space="preserve">. Those interested in accessing the SSL’s capabilities should contact the SSL Manager, Dr. Paul H. Davis, at </w:t>
      </w:r>
      <w:hyperlink r:id="rId18" w:history="1">
        <w:r w:rsidRPr="00571FD7">
          <w:rPr>
            <w:rStyle w:val="Hyperlink"/>
            <w:rFonts w:ascii="Tahoma" w:hAnsi="Tahoma" w:cs="Tahoma"/>
            <w:sz w:val="18"/>
            <w:szCs w:val="18"/>
          </w:rPr>
          <w:t>pauldavis2@boisestate.edu</w:t>
        </w:r>
      </w:hyperlink>
      <w:r>
        <w:rPr>
          <w:rFonts w:ascii="Tahoma" w:hAnsi="Tahoma" w:cs="Tahoma"/>
          <w:sz w:val="18"/>
          <w:szCs w:val="18"/>
        </w:rPr>
        <w:t xml:space="preserve"> </w:t>
      </w:r>
      <w:r w:rsidRPr="003D48EE">
        <w:rPr>
          <w:rFonts w:ascii="Tahoma" w:hAnsi="Tahoma" w:cs="Tahoma"/>
          <w:sz w:val="18"/>
          <w:szCs w:val="18"/>
        </w:rPr>
        <w:t>or (208) 426-2091.</w:t>
      </w:r>
    </w:p>
    <w:p w:rsidR="008A6B90" w:rsidRDefault="008A6B90" w:rsidP="00805D3C">
      <w:pPr>
        <w:jc w:val="both"/>
        <w:rPr>
          <w:rFonts w:ascii="Tahoma" w:hAnsi="Tahoma" w:cs="Tahoma"/>
          <w:b/>
          <w:sz w:val="18"/>
          <w:szCs w:val="18"/>
        </w:rPr>
      </w:pPr>
    </w:p>
    <w:p w:rsidR="008A6B90" w:rsidRDefault="008A6B90" w:rsidP="00805D3C">
      <w:pPr>
        <w:jc w:val="both"/>
        <w:rPr>
          <w:rFonts w:ascii="Tahoma" w:hAnsi="Tahoma" w:cs="Tahoma"/>
          <w:b/>
          <w:sz w:val="18"/>
          <w:szCs w:val="18"/>
        </w:rPr>
      </w:pPr>
    </w:p>
    <w:p w:rsidR="00805D3C" w:rsidRDefault="00805D3C" w:rsidP="00805D3C">
      <w:pPr>
        <w:jc w:val="both"/>
        <w:rPr>
          <w:rFonts w:ascii="Tahoma" w:hAnsi="Tahoma" w:cs="Tahoma"/>
          <w:b/>
          <w:sz w:val="18"/>
          <w:szCs w:val="18"/>
        </w:rPr>
      </w:pPr>
      <w:r w:rsidRPr="006D66D0">
        <w:rPr>
          <w:rFonts w:ascii="Tahoma" w:hAnsi="Tahoma" w:cs="Tahoma"/>
          <w:b/>
          <w:sz w:val="18"/>
          <w:szCs w:val="18"/>
        </w:rPr>
        <w:lastRenderedPageBreak/>
        <w:t>The Water Resources Lab</w:t>
      </w:r>
    </w:p>
    <w:p w:rsidR="00805D3C" w:rsidRDefault="00805D3C" w:rsidP="00805D3C">
      <w:pPr>
        <w:jc w:val="both"/>
        <w:rPr>
          <w:rFonts w:ascii="Tahoma" w:hAnsi="Tahoma" w:cs="Tahoma"/>
          <w:sz w:val="18"/>
          <w:szCs w:val="18"/>
        </w:rPr>
      </w:pPr>
      <w:r w:rsidRPr="0094205B">
        <w:rPr>
          <w:rFonts w:ascii="Tahoma" w:hAnsi="Tahoma" w:cs="Tahoma"/>
          <w:sz w:val="18"/>
          <w:szCs w:val="18"/>
        </w:rPr>
        <w:t>Dr. Jairo Hernandez of the Department of Civil Engineering will share research being conducted in the Water Resources Lab at Boise.  This research includes the areas of groundwater modeling and artificial intelligence applications for water resource systems. Specifically, his team is developing a groundwater model for the Treasure Valley Aquifer based on geological layers to gain insight on how groundwater and surface water are interacting in the vadose zone. His team is also working on how a computer model could find operational rules in an irrigation system with no human intervention and testing model with real data from the Treasure Valley.</w:t>
      </w:r>
    </w:p>
    <w:p w:rsidR="004F7FD2" w:rsidRDefault="004F7FD2" w:rsidP="00805D3C">
      <w:pPr>
        <w:jc w:val="both"/>
        <w:rPr>
          <w:rFonts w:ascii="Tahoma" w:hAnsi="Tahoma" w:cs="Tahoma"/>
          <w:sz w:val="18"/>
          <w:szCs w:val="18"/>
        </w:rPr>
      </w:pPr>
    </w:p>
    <w:p w:rsidR="004F7FD2" w:rsidRPr="001B3EF4" w:rsidRDefault="004F7FD2" w:rsidP="004F7FD2">
      <w:pPr>
        <w:jc w:val="both"/>
        <w:rPr>
          <w:rFonts w:ascii="Tahoma" w:hAnsi="Tahoma" w:cs="Tahoma"/>
          <w:b/>
          <w:sz w:val="18"/>
          <w:szCs w:val="18"/>
        </w:rPr>
      </w:pPr>
      <w:r w:rsidRPr="001B3EF4">
        <w:rPr>
          <w:rFonts w:ascii="Tahoma" w:hAnsi="Tahoma" w:cs="Tahoma"/>
          <w:b/>
          <w:sz w:val="18"/>
          <w:szCs w:val="18"/>
        </w:rPr>
        <w:t>Idaho Microfabrication Laboratory (IML)</w:t>
      </w:r>
    </w:p>
    <w:p w:rsidR="004F7FD2" w:rsidRDefault="00072DED" w:rsidP="00072DED">
      <w:pPr>
        <w:jc w:val="both"/>
        <w:rPr>
          <w:rFonts w:ascii="Tahoma" w:hAnsi="Tahoma" w:cs="Tahoma"/>
          <w:sz w:val="18"/>
          <w:szCs w:val="18"/>
        </w:rPr>
      </w:pPr>
      <w:r w:rsidRPr="00072DED">
        <w:rPr>
          <w:rFonts w:ascii="Tahoma" w:hAnsi="Tahoma" w:cs="Tahoma"/>
          <w:sz w:val="18"/>
          <w:szCs w:val="18"/>
        </w:rPr>
        <w:t>The Idaho Microfabrication Laboratory (IML) at Boise State is a research and educational resource dedicated to the advancement of materials and processes used in the semiconductor and microelectronics industries. Comprised of a cluster of labs containing device and circuit fabrication equipment, the facility includes photolithography and chemical and thermal processing units inside a class-1000 clean room, as well as other tools for deposition, etch, and characterization. Users of the IML primarily come from academia together with a smaller contingent from industry. They have the ability to assist numerous local companies, ranging from start-ups to global technology leaders, in research and developmen</w:t>
      </w:r>
      <w:r>
        <w:rPr>
          <w:rFonts w:ascii="Tahoma" w:hAnsi="Tahoma" w:cs="Tahoma"/>
          <w:sz w:val="18"/>
          <w:szCs w:val="18"/>
        </w:rPr>
        <w:t>t of new and improved products.</w:t>
      </w:r>
    </w:p>
    <w:p w:rsidR="00072DED" w:rsidRDefault="00072DED" w:rsidP="00072DED">
      <w:pPr>
        <w:jc w:val="both"/>
        <w:rPr>
          <w:rFonts w:ascii="Tahoma" w:hAnsi="Tahoma" w:cs="Tahoma"/>
          <w:sz w:val="18"/>
          <w:szCs w:val="18"/>
        </w:rPr>
      </w:pPr>
    </w:p>
    <w:p w:rsidR="004F7FD2" w:rsidRPr="001B3EF4" w:rsidRDefault="004F7FD2" w:rsidP="004F7FD2">
      <w:pPr>
        <w:jc w:val="both"/>
        <w:rPr>
          <w:rFonts w:ascii="Tahoma" w:hAnsi="Tahoma" w:cs="Tahoma"/>
          <w:b/>
          <w:sz w:val="18"/>
          <w:szCs w:val="18"/>
        </w:rPr>
      </w:pPr>
      <w:r w:rsidRPr="001B3EF4">
        <w:rPr>
          <w:rFonts w:ascii="Tahoma" w:hAnsi="Tahoma" w:cs="Tahoma"/>
          <w:b/>
          <w:sz w:val="18"/>
          <w:szCs w:val="18"/>
        </w:rPr>
        <w:t xml:space="preserve">Visualization Lab </w:t>
      </w:r>
    </w:p>
    <w:p w:rsidR="004F7FD2" w:rsidRDefault="004F7FD2" w:rsidP="004F7FD2">
      <w:pPr>
        <w:jc w:val="both"/>
        <w:rPr>
          <w:rFonts w:ascii="Tahoma" w:hAnsi="Tahoma" w:cs="Tahoma"/>
          <w:sz w:val="18"/>
          <w:szCs w:val="18"/>
        </w:rPr>
      </w:pPr>
      <w:r w:rsidRPr="001B3EF4">
        <w:rPr>
          <w:rFonts w:ascii="Tahoma" w:hAnsi="Tahoma" w:cs="Tahoma"/>
          <w:sz w:val="18"/>
          <w:szCs w:val="18"/>
        </w:rPr>
        <w:t xml:space="preserve">The HoloShots project is building technology to let you step into photographs. By capturing stereo-panoramas at resolutions above 100 Megapixels, virtual reality becomes reality. Although stepping into pictures is great, what you want to be able to do is walk in them. That is exactly what we are producing. We are testing and developing a variety of 360′ stereo capture devices to allow for real-time navigation in photorealistic environments. In this project, we use specially assembled camera rigs on robotic mounts to capture 360′ immersive stereo at very high resolution (over 100 megapixels for each eye).  More at </w:t>
      </w:r>
      <w:hyperlink r:id="rId19" w:history="1">
        <w:r w:rsidRPr="00F36EA8">
          <w:rPr>
            <w:rStyle w:val="Hyperlink"/>
            <w:rFonts w:ascii="Tahoma" w:hAnsi="Tahoma" w:cs="Tahoma"/>
            <w:sz w:val="18"/>
            <w:szCs w:val="18"/>
          </w:rPr>
          <w:t>http://cs.boisestate.edu/~scutchin/holoshots/impano.html</w:t>
        </w:r>
      </w:hyperlink>
    </w:p>
    <w:p w:rsidR="00805D3C" w:rsidRPr="0094205B" w:rsidRDefault="00805D3C" w:rsidP="00805D3C">
      <w:pPr>
        <w:jc w:val="both"/>
        <w:rPr>
          <w:rFonts w:ascii="Tahoma" w:hAnsi="Tahoma" w:cs="Tahoma"/>
          <w:sz w:val="18"/>
          <w:szCs w:val="18"/>
        </w:rPr>
      </w:pPr>
    </w:p>
    <w:p w:rsidR="00F37DCC" w:rsidRPr="00617A67" w:rsidRDefault="00F37DCC" w:rsidP="00C45ECC">
      <w:pPr>
        <w:jc w:val="both"/>
        <w:rPr>
          <w:rFonts w:ascii="Tahoma" w:hAnsi="Tahoma" w:cs="Tahoma"/>
          <w:iCs/>
          <w:sz w:val="18"/>
          <w:szCs w:val="18"/>
        </w:rPr>
      </w:pPr>
    </w:p>
    <w:p w:rsidR="009B231D" w:rsidRPr="00712A94" w:rsidRDefault="009B231D" w:rsidP="00712A94">
      <w:pPr>
        <w:shd w:val="pct15" w:color="auto" w:fill="FFFFFF"/>
        <w:rPr>
          <w:rFonts w:ascii="Tahoma" w:hAnsi="Tahoma" w:cs="Tahoma"/>
          <w:sz w:val="18"/>
          <w:szCs w:val="18"/>
        </w:rPr>
      </w:pPr>
    </w:p>
    <w:p w:rsidR="009A357B" w:rsidRDefault="006F4698" w:rsidP="002A0BEB">
      <w:pPr>
        <w:jc w:val="center"/>
        <w:rPr>
          <w:rFonts w:ascii="Tahoma" w:hAnsi="Tahoma" w:cs="Tahoma"/>
          <w:sz w:val="18"/>
          <w:szCs w:val="18"/>
        </w:rPr>
      </w:pPr>
      <w:r>
        <w:rPr>
          <w:rFonts w:ascii="Tahoma" w:hAnsi="Tahoma" w:cs="Tahoma"/>
          <w:sz w:val="18"/>
          <w:szCs w:val="18"/>
        </w:rPr>
        <w:br w:type="page"/>
      </w:r>
    </w:p>
    <w:p w:rsidR="00FE195E" w:rsidRPr="00325EE5" w:rsidRDefault="00FE195E">
      <w:pPr>
        <w:shd w:val="pct15" w:color="auto" w:fill="FFFFFF"/>
        <w:jc w:val="center"/>
        <w:rPr>
          <w:rFonts w:ascii="Tahoma" w:hAnsi="Tahoma" w:cs="Tahoma"/>
          <w:b/>
          <w:sz w:val="22"/>
          <w:szCs w:val="22"/>
        </w:rPr>
      </w:pPr>
      <w:r w:rsidRPr="00325EE5">
        <w:rPr>
          <w:rFonts w:ascii="Tahoma" w:hAnsi="Tahoma" w:cs="Tahoma"/>
          <w:b/>
          <w:sz w:val="22"/>
          <w:szCs w:val="22"/>
        </w:rPr>
        <w:t>Biographical Sketches</w:t>
      </w:r>
    </w:p>
    <w:p w:rsidR="00FE195E" w:rsidRDefault="00FE195E">
      <w:pPr>
        <w:jc w:val="both"/>
        <w:rPr>
          <w:b/>
          <w:sz w:val="18"/>
          <w:szCs w:val="18"/>
        </w:rPr>
      </w:pPr>
    </w:p>
    <w:p w:rsidR="00805D3C" w:rsidRDefault="00805D3C" w:rsidP="00805D3C">
      <w:pPr>
        <w:autoSpaceDE w:val="0"/>
        <w:autoSpaceDN w:val="0"/>
        <w:adjustRightInd w:val="0"/>
        <w:jc w:val="both"/>
        <w:rPr>
          <w:rFonts w:ascii="Tahoma" w:hAnsi="Tahoma" w:cs="Tahoma"/>
          <w:bCs/>
          <w:sz w:val="18"/>
          <w:szCs w:val="18"/>
        </w:rPr>
      </w:pPr>
      <w:r w:rsidRPr="009166BC">
        <w:rPr>
          <w:rFonts w:ascii="Tahoma" w:hAnsi="Tahoma" w:cs="Tahoma"/>
          <w:b/>
          <w:bCs/>
          <w:sz w:val="18"/>
          <w:szCs w:val="18"/>
        </w:rPr>
        <w:t>Amy J. Moll</w:t>
      </w:r>
    </w:p>
    <w:p w:rsidR="00805D3C" w:rsidRPr="00636934" w:rsidRDefault="00805D3C" w:rsidP="00805D3C">
      <w:pPr>
        <w:autoSpaceDE w:val="0"/>
        <w:autoSpaceDN w:val="0"/>
        <w:adjustRightInd w:val="0"/>
        <w:jc w:val="both"/>
        <w:rPr>
          <w:rFonts w:ascii="Tahoma" w:hAnsi="Tahoma" w:cs="Tahoma"/>
          <w:bCs/>
        </w:rPr>
      </w:pPr>
      <w:r w:rsidRPr="00636934">
        <w:rPr>
          <w:rFonts w:ascii="Tahoma" w:hAnsi="Tahoma" w:cs="Tahoma"/>
          <w:bCs/>
        </w:rPr>
        <w:t xml:space="preserve">Amy J. Moll is a Professor of Materials Science and Engineering and Dean of the College of Engineering at Boise State University.  Amy received a B.S. degree in Ceramic Engineering from University of Illinois, Urbana in 1987.  Her M.S. and Ph.D. degrees are in Materials Science and Engineering from University of California at Berkeley in 1992 and 1994.  Following graduate school, Amy worked for Hewlett Packard in San Jose, CA and in Colorado Springs, CO.  She joined the faculty at Boise State as an Assistant Professor in Mechanical Engineering in August 2000.  Along with Dr. Bill Knowlton, Amy founded the Materials Science and Engineering Program at BSU and served as the first chair.   In February 2011, Amy was became Dean of the College of Engineering.  Amy’s research interests include microelectronic packaging, particularly 3-D integration and ceramic MEMS devices.   Amy especially enjoys teaching the Introduction to Engineering and Introduction to Materials Science and Engineering courses as well as engineering outreach activities.   </w:t>
      </w:r>
    </w:p>
    <w:p w:rsidR="00805D3C" w:rsidRPr="00636934" w:rsidRDefault="00805D3C" w:rsidP="00805D3C">
      <w:pPr>
        <w:autoSpaceDE w:val="0"/>
        <w:autoSpaceDN w:val="0"/>
        <w:adjustRightInd w:val="0"/>
        <w:jc w:val="both"/>
        <w:rPr>
          <w:rFonts w:ascii="Tahoma" w:hAnsi="Tahoma" w:cs="Tahoma"/>
          <w:bCs/>
        </w:rPr>
      </w:pPr>
    </w:p>
    <w:p w:rsidR="00805D3C" w:rsidRDefault="00805D3C" w:rsidP="00805D3C">
      <w:pPr>
        <w:autoSpaceDE w:val="0"/>
        <w:autoSpaceDN w:val="0"/>
        <w:adjustRightInd w:val="0"/>
        <w:jc w:val="both"/>
        <w:rPr>
          <w:rFonts w:ascii="Tahoma" w:hAnsi="Tahoma" w:cs="Tahoma"/>
          <w:b/>
        </w:rPr>
      </w:pPr>
      <w:r w:rsidRPr="0098661F">
        <w:rPr>
          <w:rFonts w:ascii="Tahoma" w:hAnsi="Tahoma" w:cs="Tahoma"/>
          <w:b/>
        </w:rPr>
        <w:t>Mark Richardson</w:t>
      </w:r>
    </w:p>
    <w:p w:rsidR="00805D3C" w:rsidRDefault="001C1E79" w:rsidP="00805D3C">
      <w:pPr>
        <w:autoSpaceDE w:val="0"/>
        <w:autoSpaceDN w:val="0"/>
        <w:adjustRightInd w:val="0"/>
        <w:jc w:val="both"/>
        <w:rPr>
          <w:rFonts w:ascii="Tahoma" w:hAnsi="Tahoma" w:cs="Tahoma"/>
        </w:rPr>
      </w:pPr>
      <w:r w:rsidRPr="001C1E79">
        <w:rPr>
          <w:rFonts w:ascii="Tahoma" w:hAnsi="Tahoma" w:cs="Tahoma"/>
        </w:rPr>
        <w:t>Mark Richardson, Principal and Vice President of Pinnacle Surety brings more than 20 years of extensive insight and experience to the company. Before joining Pinnacle in 1995, he spent 10 years in various capacities, learning the equipment leasing/finance, mortgage banking/brokerage, and land development markets. He also took part in the acquisitions of retail centers. He applies his broad set of knowledge to ensure that the agency never approaches a deal with a one-size-fits-all attitude and applies the best market knowledge – regardless of the industry – to the surety business. As a surety bond specialist, Mark helps clients meet their goals by aligning them with the appropriate surety or with attorneys, bankers and CPA’s that specialize in the construction industry. With an emphasis on fostering relationships, he has a remarkable record for sustaining clients and is an active member with several construction associations and continues to support the industry with resources and surety knowledge. Mark also sits on the National United Fire Group Agent Advisory Board and has had the privilege of presenting on behalf of the DOT, AGC, ASA and CFMA. In Mark’s spare time, he enjoys his family, playing golf, horseback riding, and skeet and trap shooting.</w:t>
      </w:r>
    </w:p>
    <w:p w:rsidR="004B2292" w:rsidRPr="001C1E79" w:rsidRDefault="004B2292" w:rsidP="00805D3C">
      <w:pPr>
        <w:autoSpaceDE w:val="0"/>
        <w:autoSpaceDN w:val="0"/>
        <w:adjustRightInd w:val="0"/>
        <w:jc w:val="both"/>
        <w:rPr>
          <w:rFonts w:ascii="Tahoma" w:hAnsi="Tahoma" w:cs="Tahoma"/>
        </w:rPr>
      </w:pPr>
    </w:p>
    <w:p w:rsidR="00805D3C" w:rsidRPr="00AB1E81" w:rsidRDefault="00805D3C" w:rsidP="00805D3C">
      <w:pPr>
        <w:autoSpaceDE w:val="0"/>
        <w:autoSpaceDN w:val="0"/>
        <w:adjustRightInd w:val="0"/>
        <w:jc w:val="both"/>
        <w:rPr>
          <w:rFonts w:ascii="Tahoma" w:hAnsi="Tahoma" w:cs="Tahoma"/>
          <w:b/>
          <w:bCs/>
        </w:rPr>
      </w:pPr>
      <w:r w:rsidRPr="00AB1E81">
        <w:rPr>
          <w:rFonts w:ascii="Tahoma" w:hAnsi="Tahoma" w:cs="Tahoma"/>
          <w:b/>
          <w:bCs/>
        </w:rPr>
        <w:t>Jennifer Grenrood</w:t>
      </w:r>
    </w:p>
    <w:p w:rsidR="00805D3C" w:rsidRPr="00AB1E81" w:rsidRDefault="00805D3C" w:rsidP="00805D3C">
      <w:pPr>
        <w:autoSpaceDE w:val="0"/>
        <w:autoSpaceDN w:val="0"/>
        <w:adjustRightInd w:val="0"/>
        <w:jc w:val="both"/>
        <w:rPr>
          <w:rFonts w:ascii="Tahoma" w:hAnsi="Tahoma" w:cs="Tahoma"/>
          <w:bCs/>
        </w:rPr>
      </w:pPr>
      <w:r w:rsidRPr="00AB1E81">
        <w:rPr>
          <w:rFonts w:ascii="Tahoma" w:hAnsi="Tahoma" w:cs="Tahoma"/>
          <w:bCs/>
        </w:rPr>
        <w:t xml:space="preserve">Jennifer joined Pinnacle in July of 2008. Jen has worked on both the agency and company side of the surety industry. Her background provides her exceptional insight in implementing Pinnacle’s marketing plan. Jen originally began her career in the surety industry in 1987. She has worked as branch manager for a national insurance company, as an executive assistant for top surety bond producers, and she ran the loss recovery department for a Southern California auto repair facility. Jen </w:t>
      </w:r>
      <w:r w:rsidRPr="00AB1E81">
        <w:rPr>
          <w:rFonts w:ascii="Tahoma" w:hAnsi="Tahoma" w:cs="Tahoma"/>
          <w:bCs/>
        </w:rPr>
        <w:lastRenderedPageBreak/>
        <w:t>relocated to Idaho in 2010. She serves on the CFMA Boise Chapter Board as the Membership Director and she is also on the AGC Associate Committee as elected Co-Chair. In 2014 Jen was awarded as AGC’s Associate of the Year. She is responsible for Pinnacle’s business development and growth in the Pacific Western States. Her territory includes CA, ID, MT, OR, WA &amp; WY. In Jen’s spare time, she enjoys spending time with her family, hiking with her dogs, traveling and meeting new people.</w:t>
      </w:r>
    </w:p>
    <w:p w:rsidR="00805D3C" w:rsidRDefault="00805D3C" w:rsidP="00805D3C">
      <w:pPr>
        <w:autoSpaceDE w:val="0"/>
        <w:autoSpaceDN w:val="0"/>
        <w:adjustRightInd w:val="0"/>
        <w:jc w:val="both"/>
        <w:rPr>
          <w:rFonts w:ascii="Tahoma" w:hAnsi="Tahoma" w:cs="Tahoma"/>
          <w:bCs/>
          <w:sz w:val="18"/>
          <w:szCs w:val="18"/>
        </w:rPr>
      </w:pPr>
    </w:p>
    <w:p w:rsidR="00805D3C" w:rsidRDefault="00805D3C" w:rsidP="00805D3C">
      <w:pPr>
        <w:autoSpaceDE w:val="0"/>
        <w:autoSpaceDN w:val="0"/>
        <w:adjustRightInd w:val="0"/>
        <w:jc w:val="both"/>
        <w:rPr>
          <w:rFonts w:ascii="Tahoma" w:hAnsi="Tahoma" w:cs="Tahoma"/>
          <w:b/>
        </w:rPr>
      </w:pPr>
      <w:r w:rsidRPr="0098661F">
        <w:rPr>
          <w:rFonts w:ascii="Tahoma" w:hAnsi="Tahoma" w:cs="Tahoma"/>
          <w:b/>
        </w:rPr>
        <w:t>Rick L. Stacey</w:t>
      </w:r>
    </w:p>
    <w:p w:rsidR="00805D3C" w:rsidRDefault="00805D3C" w:rsidP="00805D3C">
      <w:pPr>
        <w:autoSpaceDE w:val="0"/>
        <w:autoSpaceDN w:val="0"/>
        <w:adjustRightInd w:val="0"/>
        <w:jc w:val="both"/>
        <w:rPr>
          <w:rFonts w:ascii="Tahoma" w:hAnsi="Tahoma" w:cs="Tahoma"/>
          <w:bCs/>
        </w:rPr>
      </w:pPr>
      <w:r w:rsidRPr="00511F2A">
        <w:rPr>
          <w:rFonts w:ascii="Tahoma" w:hAnsi="Tahoma" w:cs="Tahoma"/>
          <w:bCs/>
        </w:rPr>
        <w:t>Rick L. Stacey is a construction attorney and founding member of McConnell, Wagner, Sykes + Stacey, PLLC. He is recognized as an expert in Idaho construction law issues and recently travelled to Beijing, China to testify as such in a litigation related to the failed Hoku, Inc. polysilicon plant in Pocatello, Idaho. Mr. Stacey has received an “AV” peer review rating by Martindale-Hubble and a “10.0 Superb” rating from Avvo.com, which are the highest ratings available. He has also been named by the National Trial Lawyers as a “Top 100 Trial Lawyer.” Mr. Stacey has taught numerous seminars on legal issues throughout the state of Idaho.</w:t>
      </w:r>
    </w:p>
    <w:p w:rsidR="00805D3C" w:rsidRPr="00AB1E81" w:rsidRDefault="00805D3C" w:rsidP="00805D3C">
      <w:pPr>
        <w:autoSpaceDE w:val="0"/>
        <w:autoSpaceDN w:val="0"/>
        <w:adjustRightInd w:val="0"/>
        <w:jc w:val="both"/>
        <w:rPr>
          <w:rFonts w:ascii="Tahoma" w:hAnsi="Tahoma" w:cs="Tahoma"/>
          <w:bCs/>
        </w:rPr>
      </w:pPr>
    </w:p>
    <w:p w:rsidR="00805D3C" w:rsidRDefault="00805D3C" w:rsidP="00805D3C">
      <w:pPr>
        <w:rPr>
          <w:rFonts w:ascii="Tahoma" w:hAnsi="Tahoma" w:cs="Tahoma"/>
          <w:b/>
        </w:rPr>
      </w:pPr>
      <w:r w:rsidRPr="00C1349D">
        <w:rPr>
          <w:rFonts w:ascii="Tahoma" w:hAnsi="Tahoma" w:cs="Tahoma"/>
          <w:b/>
        </w:rPr>
        <w:t xml:space="preserve">Tom C. Roberts, P.E., F.NSPE - </w:t>
      </w:r>
    </w:p>
    <w:p w:rsidR="00805D3C" w:rsidRPr="006B2CD5" w:rsidRDefault="00805D3C" w:rsidP="00805D3C">
      <w:pPr>
        <w:jc w:val="both"/>
        <w:rPr>
          <w:rFonts w:ascii="Tahoma" w:hAnsi="Tahoma" w:cs="Tahoma"/>
        </w:rPr>
      </w:pPr>
      <w:r w:rsidRPr="006B2CD5">
        <w:rPr>
          <w:rFonts w:ascii="Tahoma" w:hAnsi="Tahoma" w:cs="Tahoma"/>
        </w:rPr>
        <w:t>Tom C. Roberts, P.E., F.NSPE is Vice President of the National Society of Professional Engineers (NSPE).  He will serve as NSPE President in 2017-18.</w:t>
      </w:r>
    </w:p>
    <w:p w:rsidR="00805D3C" w:rsidRPr="006B2CD5" w:rsidRDefault="00805D3C" w:rsidP="00805D3C">
      <w:pPr>
        <w:jc w:val="both"/>
        <w:rPr>
          <w:rFonts w:ascii="Tahoma" w:hAnsi="Tahoma" w:cs="Tahoma"/>
        </w:rPr>
      </w:pPr>
      <w:r w:rsidRPr="006B2CD5">
        <w:rPr>
          <w:rFonts w:ascii="Tahoma" w:hAnsi="Tahoma" w:cs="Tahoma"/>
        </w:rPr>
        <w:t xml:space="preserve">Mr. Roberts has more than 40 years’ experience in planning, organizational development, and leadership training programs.  He worked for Black &amp; Veatch for 16 years (including 11 years in human resources).  He formed Upward Consulting in 1989 and has served as a continuous quality improvement consultant for a number of manufacturing &amp; service companies and educational institutions.  He has presented information on systems thinking, professional development and our changing society to a wide variety of national audiences.  </w:t>
      </w:r>
    </w:p>
    <w:p w:rsidR="00805D3C" w:rsidRPr="006B2CD5" w:rsidRDefault="00805D3C" w:rsidP="00805D3C">
      <w:pPr>
        <w:jc w:val="both"/>
        <w:rPr>
          <w:rFonts w:ascii="Tahoma" w:hAnsi="Tahoma" w:cs="Tahoma"/>
        </w:rPr>
      </w:pPr>
      <w:r w:rsidRPr="006B2CD5">
        <w:rPr>
          <w:rFonts w:ascii="Tahoma" w:hAnsi="Tahoma" w:cs="Tahoma"/>
        </w:rPr>
        <w:t>For 21 years at Kansas State University (KSU) he was responsible for engineering recruitment and leadership development and is currently Assistant Dean Emeritus of KSU’s College of Engineering.</w:t>
      </w:r>
    </w:p>
    <w:p w:rsidR="00805D3C" w:rsidRPr="006B2CD5" w:rsidRDefault="00805D3C" w:rsidP="00805D3C">
      <w:pPr>
        <w:jc w:val="both"/>
        <w:rPr>
          <w:rFonts w:ascii="Tahoma" w:hAnsi="Tahoma" w:cs="Tahoma"/>
        </w:rPr>
      </w:pPr>
      <w:r w:rsidRPr="006B2CD5">
        <w:rPr>
          <w:rFonts w:ascii="Tahoma" w:hAnsi="Tahoma" w:cs="Tahoma"/>
        </w:rPr>
        <w:t>As a 40 year member of NSPE, Mr. Roberts has held, and continues to hold, numerous volunteer leadership positions to include membership on the Board of Directors, Executive Committee, and Legislative &amp; Government Affairs Committee. He is a past chair of NSPE’s Professional Engineers in Higher Education and in 2010 was named an NSPE Fellow.</w:t>
      </w:r>
    </w:p>
    <w:p w:rsidR="00805D3C" w:rsidRPr="006B2CD5" w:rsidRDefault="00805D3C" w:rsidP="00805D3C">
      <w:pPr>
        <w:jc w:val="both"/>
        <w:rPr>
          <w:rFonts w:ascii="Tahoma" w:hAnsi="Tahoma" w:cs="Tahoma"/>
        </w:rPr>
      </w:pPr>
      <w:r w:rsidRPr="006B2CD5">
        <w:rPr>
          <w:rFonts w:ascii="Tahoma" w:hAnsi="Tahoma" w:cs="Tahoma"/>
        </w:rPr>
        <w:t>Mr. Roberts is a past president of the Kansas Society of Professional Engineers (KSPE) and past chair of its Government Relations Committee. He has served nationally as first vice president of the American Society for Engineering Education and is both a Life and Fellow ASEE member.  In his community he is vice president for Strategic Planning and Programs for the Boy Scouts of America, Coronado Area Council.</w:t>
      </w:r>
    </w:p>
    <w:p w:rsidR="00805D3C" w:rsidRPr="006B2CD5" w:rsidRDefault="00805D3C" w:rsidP="00805D3C">
      <w:pPr>
        <w:jc w:val="both"/>
        <w:rPr>
          <w:rFonts w:ascii="Tahoma" w:hAnsi="Tahoma" w:cs="Tahoma"/>
        </w:rPr>
      </w:pPr>
      <w:r w:rsidRPr="006B2CD5">
        <w:rPr>
          <w:rFonts w:ascii="Tahoma" w:hAnsi="Tahoma" w:cs="Tahoma"/>
        </w:rPr>
        <w:t xml:space="preserve">He holds B.S. and M.S. degrees in Nuclear Engineering from KSU and has been a licensed professional engineer since 1976. </w:t>
      </w:r>
    </w:p>
    <w:p w:rsidR="00805D3C" w:rsidRPr="006B2CD5" w:rsidRDefault="00805D3C" w:rsidP="00805D3C">
      <w:pPr>
        <w:jc w:val="both"/>
        <w:rPr>
          <w:rFonts w:ascii="Tahoma" w:hAnsi="Tahoma" w:cs="Tahoma"/>
        </w:rPr>
      </w:pPr>
      <w:r w:rsidRPr="006B2CD5">
        <w:rPr>
          <w:rFonts w:ascii="Tahoma" w:hAnsi="Tahoma" w:cs="Tahoma"/>
        </w:rPr>
        <w:lastRenderedPageBreak/>
        <w:t xml:space="preserve">Mr. </w:t>
      </w:r>
      <w:r>
        <w:rPr>
          <w:rFonts w:ascii="Tahoma" w:hAnsi="Tahoma" w:cs="Tahoma"/>
        </w:rPr>
        <w:t>R</w:t>
      </w:r>
      <w:r w:rsidRPr="006B2CD5">
        <w:rPr>
          <w:rFonts w:ascii="Tahoma" w:hAnsi="Tahoma" w:cs="Tahoma"/>
        </w:rPr>
        <w:t>oberts continues to promote engineering licensure to practicing professionals, teachers, students and parents while mentoring high school students to make effective career choices.  He is married to Karen who serves as an industry educational consultant and professor in Human Ecology.  They have two sons, Greg &amp; Chad.</w:t>
      </w:r>
    </w:p>
    <w:p w:rsidR="00805D3C" w:rsidRPr="006B2CD5" w:rsidRDefault="00805D3C" w:rsidP="00805D3C">
      <w:pPr>
        <w:rPr>
          <w:rFonts w:ascii="Tahoma" w:hAnsi="Tahoma" w:cs="Tahoma"/>
          <w:b/>
        </w:rPr>
      </w:pPr>
    </w:p>
    <w:p w:rsidR="00805D3C" w:rsidRPr="00C1349D" w:rsidRDefault="00805D3C" w:rsidP="00805D3C">
      <w:pPr>
        <w:autoSpaceDE w:val="0"/>
        <w:autoSpaceDN w:val="0"/>
        <w:adjustRightInd w:val="0"/>
        <w:jc w:val="both"/>
        <w:rPr>
          <w:rFonts w:ascii="Tahoma" w:hAnsi="Tahoma" w:cs="Tahoma"/>
          <w:b/>
        </w:rPr>
      </w:pPr>
      <w:r w:rsidRPr="00C1349D">
        <w:rPr>
          <w:rFonts w:ascii="Tahoma" w:hAnsi="Tahoma" w:cs="Tahoma"/>
          <w:b/>
        </w:rPr>
        <w:t>Brian Patton</w:t>
      </w:r>
      <w:r w:rsidR="000F6640">
        <w:rPr>
          <w:rFonts w:ascii="Tahoma" w:hAnsi="Tahoma" w:cs="Tahoma"/>
          <w:b/>
        </w:rPr>
        <w:t>, PE</w:t>
      </w:r>
    </w:p>
    <w:p w:rsidR="00805D3C" w:rsidRPr="00BC0741" w:rsidRDefault="00805D3C" w:rsidP="00805D3C">
      <w:pPr>
        <w:autoSpaceDE w:val="0"/>
        <w:autoSpaceDN w:val="0"/>
        <w:adjustRightInd w:val="0"/>
        <w:jc w:val="both"/>
        <w:rPr>
          <w:rFonts w:ascii="Tahoma" w:hAnsi="Tahoma" w:cs="Tahoma"/>
        </w:rPr>
      </w:pPr>
      <w:r w:rsidRPr="00BC0741">
        <w:rPr>
          <w:rFonts w:ascii="Tahoma" w:hAnsi="Tahoma" w:cs="Tahoma"/>
        </w:rPr>
        <w:t xml:space="preserve">Brian received a B.S. in Civil Engineering in 1995 from the University of Idaho.  He is a Licensed Professional Engineer (Civil Engineering) in Idaho and has been with the Idaho Department of Water Resources since 1995 in various positions of increasing responsibility. He currently serves as the Planning Bureau Chief for the Department and as the Executive Officer for the Idaho Water Resource Board.  In this role, he has direct responsibility for all programs, projects and actions carried out by the Water Resource Board, including efforts to resolve the water supply and demand imbalance from the Eastern Snake Plain Aquifer, efforts to increase Idaho’s water storage capacity, operation of the various state water projects, management of the Board’s financial activities, and the revision of the State Water Plan.   He acted as the project manager for several major projects undertaken by the Board, including its Dworshak Hydropower Project and managed recharge of the Eastern Snake Plain Aquifer.  </w:t>
      </w:r>
    </w:p>
    <w:p w:rsidR="00805D3C" w:rsidRDefault="00805D3C" w:rsidP="00805D3C">
      <w:pPr>
        <w:autoSpaceDE w:val="0"/>
        <w:autoSpaceDN w:val="0"/>
        <w:adjustRightInd w:val="0"/>
        <w:jc w:val="both"/>
        <w:rPr>
          <w:rFonts w:ascii="Tahoma" w:hAnsi="Tahoma" w:cs="Tahoma"/>
        </w:rPr>
      </w:pPr>
      <w:r w:rsidRPr="00BC0741">
        <w:rPr>
          <w:rFonts w:ascii="Tahoma" w:hAnsi="Tahoma" w:cs="Tahoma"/>
        </w:rPr>
        <w:t>Brian graduated from the University of Idaho with a degree in Civil Engineering. Prior to working at Water Resources, he worked for the Idaho Transportation Department and in the mining industry.</w:t>
      </w:r>
    </w:p>
    <w:p w:rsidR="00805D3C" w:rsidRPr="00BC0741" w:rsidRDefault="00805D3C" w:rsidP="00805D3C">
      <w:pPr>
        <w:autoSpaceDE w:val="0"/>
        <w:autoSpaceDN w:val="0"/>
        <w:adjustRightInd w:val="0"/>
        <w:jc w:val="both"/>
        <w:rPr>
          <w:rFonts w:ascii="Tahoma" w:hAnsi="Tahoma" w:cs="Tahoma"/>
        </w:rPr>
      </w:pPr>
    </w:p>
    <w:p w:rsidR="00805D3C" w:rsidRDefault="00805D3C" w:rsidP="00805D3C">
      <w:pPr>
        <w:jc w:val="both"/>
        <w:rPr>
          <w:rFonts w:ascii="Tahoma" w:hAnsi="Tahoma" w:cs="Tahoma"/>
          <w:b/>
          <w:bCs/>
          <w:sz w:val="18"/>
          <w:szCs w:val="18"/>
        </w:rPr>
      </w:pPr>
      <w:r w:rsidRPr="009B22F0">
        <w:rPr>
          <w:rFonts w:ascii="Tahoma" w:hAnsi="Tahoma" w:cs="Tahoma"/>
          <w:b/>
          <w:bCs/>
          <w:sz w:val="18"/>
          <w:szCs w:val="18"/>
        </w:rPr>
        <w:t>Braydan P. DuRee, PE</w:t>
      </w:r>
    </w:p>
    <w:p w:rsidR="00805D3C" w:rsidRDefault="00805D3C" w:rsidP="00805D3C">
      <w:pPr>
        <w:jc w:val="both"/>
        <w:rPr>
          <w:rFonts w:ascii="Tahoma" w:hAnsi="Tahoma" w:cs="Tahoma"/>
        </w:rPr>
      </w:pPr>
      <w:r w:rsidRPr="009B22F0">
        <w:rPr>
          <w:rFonts w:ascii="Tahoma" w:hAnsi="Tahoma" w:cs="Tahoma"/>
        </w:rPr>
        <w:t>Braydan is a senior geotechnical engineer for GeoEngineers, Inc. with nearly ten years of experience in the Pacific Northwest. He graduated from Utah State University with a Bachelor’s of Science degree in civil and environmental engineering and a Masters of Engineering degree in civil engineering with an emphasis on geotechnical engineering. He is licensed in the states of Washington, Idaho, Oregon, and Utah. Braydan has successfully managed several large engineering projects in primarily the transportation and development markets. He provides clients with recommendations for shallow and deep foundations, ground improvement, retaining walls, temporary shoring, seismic design, slope stability, and drainage design. Braydan especially enjoys the collaboration that comes with design-build and CMGC project delivery methods.  Braydan has provided geotechnical engineering services for a number of large design-build projects, including the I-405 Bellevue Braided Ramps, I-90 Hyak CRIP, SR520 Floating Bridge and East Landing, SR530 Emergency Reconstruction after Oso Landslide, and the SR167 SB HOT Lanes projects.  In his free time, Braydan enjoys spending time with his wife and three children at home in Kuna, Idaho.</w:t>
      </w:r>
    </w:p>
    <w:p w:rsidR="00805D3C" w:rsidRDefault="00805D3C" w:rsidP="00805D3C">
      <w:pPr>
        <w:jc w:val="both"/>
        <w:rPr>
          <w:rFonts w:ascii="Tahoma" w:hAnsi="Tahoma" w:cs="Tahoma"/>
        </w:rPr>
      </w:pPr>
    </w:p>
    <w:p w:rsidR="006D2A80" w:rsidRDefault="006D2A80" w:rsidP="00805D3C">
      <w:pPr>
        <w:jc w:val="both"/>
        <w:rPr>
          <w:rFonts w:ascii="Tahoma" w:hAnsi="Tahoma" w:cs="Tahoma"/>
        </w:rPr>
      </w:pPr>
    </w:p>
    <w:p w:rsidR="006D2A80" w:rsidRPr="009B22F0" w:rsidRDefault="006D2A80" w:rsidP="00805D3C">
      <w:pPr>
        <w:jc w:val="both"/>
        <w:rPr>
          <w:rFonts w:ascii="Tahoma" w:hAnsi="Tahoma" w:cs="Tahoma"/>
        </w:rPr>
      </w:pPr>
    </w:p>
    <w:p w:rsidR="004B2292" w:rsidRDefault="004B2292" w:rsidP="00805D3C">
      <w:pPr>
        <w:jc w:val="both"/>
        <w:rPr>
          <w:rFonts w:ascii="Tahoma" w:hAnsi="Tahoma" w:cs="Tahoma"/>
          <w:b/>
        </w:rPr>
      </w:pPr>
      <w:r>
        <w:rPr>
          <w:rFonts w:ascii="Tahoma" w:hAnsi="Tahoma" w:cs="Tahoma"/>
          <w:b/>
        </w:rPr>
        <w:lastRenderedPageBreak/>
        <w:t>Gregory</w:t>
      </w:r>
      <w:r w:rsidRPr="004B2292">
        <w:rPr>
          <w:rFonts w:ascii="Tahoma" w:hAnsi="Tahoma" w:cs="Tahoma"/>
          <w:b/>
        </w:rPr>
        <w:t xml:space="preserve"> Brands P.E., F. NSPE</w:t>
      </w:r>
    </w:p>
    <w:p w:rsidR="00805D3C" w:rsidRPr="00A5798C" w:rsidRDefault="00805D3C" w:rsidP="00805D3C">
      <w:pPr>
        <w:jc w:val="both"/>
        <w:rPr>
          <w:rFonts w:ascii="Tahoma" w:hAnsi="Tahoma" w:cs="Tahoma"/>
        </w:rPr>
      </w:pPr>
      <w:r>
        <w:rPr>
          <w:rFonts w:ascii="Tahoma" w:hAnsi="Tahoma" w:cs="Tahoma"/>
        </w:rPr>
        <w:t>Greg has o</w:t>
      </w:r>
      <w:r w:rsidRPr="00A5798C">
        <w:rPr>
          <w:rFonts w:ascii="Tahoma" w:hAnsi="Tahoma" w:cs="Tahoma"/>
        </w:rPr>
        <w:t xml:space="preserve">ver 35 years’ experience in Civil and Structural Engineering, and in management of engineering and construction projects in Washington, Alaska, California, Montana, and Idaho. </w:t>
      </w:r>
      <w:r>
        <w:rPr>
          <w:rFonts w:ascii="Tahoma" w:hAnsi="Tahoma" w:cs="Tahoma"/>
        </w:rPr>
        <w:t>He has been a l</w:t>
      </w:r>
      <w:r w:rsidRPr="00A5798C">
        <w:rPr>
          <w:rFonts w:ascii="Tahoma" w:hAnsi="Tahoma" w:cs="Tahoma"/>
        </w:rPr>
        <w:t xml:space="preserve">icensed professional engineer since 1990. </w:t>
      </w:r>
      <w:r>
        <w:rPr>
          <w:rFonts w:ascii="Tahoma" w:hAnsi="Tahoma" w:cs="Tahoma"/>
        </w:rPr>
        <w:t>Greg w</w:t>
      </w:r>
      <w:r w:rsidRPr="00A5798C">
        <w:rPr>
          <w:rFonts w:ascii="Tahoma" w:hAnsi="Tahoma" w:cs="Tahoma"/>
        </w:rPr>
        <w:t xml:space="preserve">orked eight years for Kiewit Pacific Co in construction engineering and supervision on projects totaling over a quarter billion dollars (1980 dollars), worked six years in engineering and engineering management at R.W. Beck and Associates, and at other firms as Principal Engineer, and Engineering Manager. For the last eight years </w:t>
      </w:r>
      <w:r>
        <w:rPr>
          <w:rFonts w:ascii="Tahoma" w:hAnsi="Tahoma" w:cs="Tahoma"/>
        </w:rPr>
        <w:t xml:space="preserve">Greg has </w:t>
      </w:r>
      <w:r w:rsidRPr="00A5798C">
        <w:rPr>
          <w:rFonts w:ascii="Tahoma" w:hAnsi="Tahoma" w:cs="Tahoma"/>
        </w:rPr>
        <w:t xml:space="preserve">been performing project engineering and management at the Idaho Transportation Department. </w:t>
      </w:r>
      <w:r>
        <w:rPr>
          <w:rFonts w:ascii="Tahoma" w:hAnsi="Tahoma" w:cs="Tahoma"/>
        </w:rPr>
        <w:t>He has been an a</w:t>
      </w:r>
      <w:r w:rsidRPr="00A5798C">
        <w:rPr>
          <w:rFonts w:ascii="Tahoma" w:hAnsi="Tahoma" w:cs="Tahoma"/>
        </w:rPr>
        <w:t xml:space="preserve">ctive member of the Idaho Society of Professional Engineers (ISPE) since 2003. </w:t>
      </w:r>
      <w:r>
        <w:rPr>
          <w:rFonts w:ascii="Tahoma" w:hAnsi="Tahoma" w:cs="Tahoma"/>
        </w:rPr>
        <w:t>He s</w:t>
      </w:r>
      <w:r w:rsidRPr="00A5798C">
        <w:rPr>
          <w:rFonts w:ascii="Tahoma" w:hAnsi="Tahoma" w:cs="Tahoma"/>
        </w:rPr>
        <w:t xml:space="preserve">erved several terms as Northern Chapter President of ISPE, as well as consecutive terms on the ISPE Executive Board as Jr. Regional Director, Regional Director, and on the House of Delegates representing Idaho at National Society of Professional Engineers (NSPE) meetings. </w:t>
      </w:r>
      <w:r>
        <w:rPr>
          <w:rFonts w:ascii="Tahoma" w:hAnsi="Tahoma" w:cs="Tahoma"/>
        </w:rPr>
        <w:t>Greg s</w:t>
      </w:r>
      <w:r w:rsidRPr="00A5798C">
        <w:rPr>
          <w:rFonts w:ascii="Tahoma" w:hAnsi="Tahoma" w:cs="Tahoma"/>
        </w:rPr>
        <w:t xml:space="preserve">erved multiple terms as Past-President/President-Elect and President of the ISPE. </w:t>
      </w:r>
      <w:r>
        <w:rPr>
          <w:rFonts w:ascii="Tahoma" w:hAnsi="Tahoma" w:cs="Tahoma"/>
        </w:rPr>
        <w:t>He was n</w:t>
      </w:r>
      <w:r w:rsidRPr="00A5798C">
        <w:rPr>
          <w:rFonts w:ascii="Tahoma" w:hAnsi="Tahoma" w:cs="Tahoma"/>
        </w:rPr>
        <w:t xml:space="preserve">ominated to Fellow, NSPE, </w:t>
      </w:r>
      <w:r w:rsidR="00D937B6">
        <w:rPr>
          <w:rFonts w:ascii="Tahoma" w:hAnsi="Tahoma" w:cs="Tahoma"/>
        </w:rPr>
        <w:t>spring</w:t>
      </w:r>
      <w:r w:rsidRPr="00A5798C">
        <w:rPr>
          <w:rFonts w:ascii="Tahoma" w:hAnsi="Tahoma" w:cs="Tahoma"/>
        </w:rPr>
        <w:t xml:space="preserve"> 2014. </w:t>
      </w:r>
      <w:r>
        <w:rPr>
          <w:rFonts w:ascii="Tahoma" w:hAnsi="Tahoma" w:cs="Tahoma"/>
        </w:rPr>
        <w:t>Greg is c</w:t>
      </w:r>
      <w:r w:rsidRPr="00A5798C">
        <w:rPr>
          <w:rFonts w:ascii="Tahoma" w:hAnsi="Tahoma" w:cs="Tahoma"/>
        </w:rPr>
        <w:t xml:space="preserve">urrently </w:t>
      </w:r>
      <w:r>
        <w:rPr>
          <w:rFonts w:ascii="Tahoma" w:hAnsi="Tahoma" w:cs="Tahoma"/>
        </w:rPr>
        <w:t xml:space="preserve">the </w:t>
      </w:r>
      <w:r w:rsidRPr="00A5798C">
        <w:rPr>
          <w:rFonts w:ascii="Tahoma" w:hAnsi="Tahoma" w:cs="Tahoma"/>
        </w:rPr>
        <w:t>Director, NSPE Western &amp; Pacific Region</w:t>
      </w:r>
      <w:r>
        <w:rPr>
          <w:rFonts w:ascii="Tahoma" w:hAnsi="Tahoma" w:cs="Tahoma"/>
        </w:rPr>
        <w:t xml:space="preserve"> and has s</w:t>
      </w:r>
      <w:r w:rsidRPr="00A5798C">
        <w:rPr>
          <w:rFonts w:ascii="Tahoma" w:hAnsi="Tahoma" w:cs="Tahoma"/>
        </w:rPr>
        <w:t xml:space="preserve">erved on the NSPE Regional Director's Best Practices Task Force. </w:t>
      </w:r>
      <w:r>
        <w:rPr>
          <w:rFonts w:ascii="Tahoma" w:hAnsi="Tahoma" w:cs="Tahoma"/>
        </w:rPr>
        <w:t>He s</w:t>
      </w:r>
      <w:r w:rsidRPr="00A5798C">
        <w:rPr>
          <w:rFonts w:ascii="Tahoma" w:hAnsi="Tahoma" w:cs="Tahoma"/>
        </w:rPr>
        <w:t xml:space="preserve">erved as Chairman of the NSPE Standard of Care Task Force, and also chaired the Standards of Professionalism in Engineering Practice Task Force. </w:t>
      </w:r>
      <w:r>
        <w:rPr>
          <w:rFonts w:ascii="Tahoma" w:hAnsi="Tahoma" w:cs="Tahoma"/>
        </w:rPr>
        <w:t>Greg is c</w:t>
      </w:r>
      <w:r w:rsidRPr="00A5798C">
        <w:rPr>
          <w:rFonts w:ascii="Tahoma" w:hAnsi="Tahoma" w:cs="Tahoma"/>
        </w:rPr>
        <w:t xml:space="preserve">urrently NSPE Board liaison to the NSPE Board of Ethical Review, and </w:t>
      </w:r>
      <w:r>
        <w:rPr>
          <w:rFonts w:ascii="Tahoma" w:hAnsi="Tahoma" w:cs="Tahoma"/>
        </w:rPr>
        <w:t xml:space="preserve">a </w:t>
      </w:r>
      <w:r w:rsidRPr="00A5798C">
        <w:rPr>
          <w:rFonts w:ascii="Tahoma" w:hAnsi="Tahoma" w:cs="Tahoma"/>
        </w:rPr>
        <w:t xml:space="preserve">member of </w:t>
      </w:r>
      <w:r>
        <w:rPr>
          <w:rFonts w:ascii="Tahoma" w:hAnsi="Tahoma" w:cs="Tahoma"/>
        </w:rPr>
        <w:t xml:space="preserve">the </w:t>
      </w:r>
      <w:r w:rsidRPr="00A5798C">
        <w:rPr>
          <w:rFonts w:ascii="Tahoma" w:hAnsi="Tahoma" w:cs="Tahoma"/>
        </w:rPr>
        <w:t>NSPE Committee on Policy and Advocacy.</w:t>
      </w:r>
    </w:p>
    <w:p w:rsidR="00805D3C" w:rsidRDefault="00805D3C" w:rsidP="00805D3C">
      <w:pPr>
        <w:jc w:val="both"/>
        <w:rPr>
          <w:rFonts w:ascii="Tahoma" w:hAnsi="Tahoma" w:cs="Tahoma"/>
        </w:rPr>
      </w:pPr>
      <w:r>
        <w:rPr>
          <w:rFonts w:ascii="Tahoma" w:hAnsi="Tahoma" w:cs="Tahoma"/>
        </w:rPr>
        <w:t>He l</w:t>
      </w:r>
      <w:r w:rsidRPr="00A5798C">
        <w:rPr>
          <w:rFonts w:ascii="Tahoma" w:hAnsi="Tahoma" w:cs="Tahoma"/>
        </w:rPr>
        <w:t>ive</w:t>
      </w:r>
      <w:r>
        <w:rPr>
          <w:rFonts w:ascii="Tahoma" w:hAnsi="Tahoma" w:cs="Tahoma"/>
        </w:rPr>
        <w:t>s</w:t>
      </w:r>
      <w:r w:rsidRPr="00A5798C">
        <w:rPr>
          <w:rFonts w:ascii="Tahoma" w:hAnsi="Tahoma" w:cs="Tahoma"/>
        </w:rPr>
        <w:t xml:space="preserve"> in Post Falls, Idaho</w:t>
      </w:r>
      <w:r>
        <w:rPr>
          <w:rFonts w:ascii="Tahoma" w:hAnsi="Tahoma" w:cs="Tahoma"/>
        </w:rPr>
        <w:t xml:space="preserve"> and is m</w:t>
      </w:r>
      <w:r w:rsidRPr="00A5798C">
        <w:rPr>
          <w:rFonts w:ascii="Tahoma" w:hAnsi="Tahoma" w:cs="Tahoma"/>
        </w:rPr>
        <w:t xml:space="preserve">arried with five children, four in college, and one in high school. </w:t>
      </w:r>
      <w:r>
        <w:rPr>
          <w:rFonts w:ascii="Tahoma" w:hAnsi="Tahoma" w:cs="Tahoma"/>
        </w:rPr>
        <w:t>Greg l</w:t>
      </w:r>
      <w:r w:rsidRPr="00A5798C">
        <w:rPr>
          <w:rFonts w:ascii="Tahoma" w:hAnsi="Tahoma" w:cs="Tahoma"/>
        </w:rPr>
        <w:t>oves outdoor sports including hunting, water skiing, and snow skiing, backpacking, and mountain bikes.</w:t>
      </w:r>
    </w:p>
    <w:p w:rsidR="00805D3C" w:rsidRPr="00A5798C" w:rsidRDefault="00805D3C" w:rsidP="00805D3C">
      <w:pPr>
        <w:jc w:val="both"/>
        <w:rPr>
          <w:rFonts w:ascii="Tahoma" w:hAnsi="Tahoma" w:cs="Tahoma"/>
        </w:rPr>
      </w:pPr>
    </w:p>
    <w:p w:rsidR="00805D3C" w:rsidRPr="003B07DF" w:rsidRDefault="00805D3C" w:rsidP="00805D3C">
      <w:r w:rsidRPr="003B07DF">
        <w:rPr>
          <w:rFonts w:ascii="Tahoma" w:hAnsi="Tahoma" w:cs="Tahoma"/>
          <w:b/>
        </w:rPr>
        <w:t>Mary Anne Nelson</w:t>
      </w:r>
    </w:p>
    <w:p w:rsidR="00805D3C" w:rsidRDefault="00805D3C" w:rsidP="00805D3C">
      <w:pPr>
        <w:jc w:val="both"/>
        <w:rPr>
          <w:rFonts w:ascii="Tahoma" w:hAnsi="Tahoma" w:cs="Tahoma"/>
        </w:rPr>
      </w:pPr>
      <w:r w:rsidRPr="003B07DF">
        <w:rPr>
          <w:rFonts w:ascii="Tahoma" w:hAnsi="Tahoma" w:cs="Tahoma"/>
        </w:rPr>
        <w:t>Mary Anne Nelson is the IPDES Program Manager for the Department of Environmental Quality.  She’s a native of Salmon, Idaho with a bachelor’s degree in chemistry from the College of Idaho and a doctoral degree from the University of Nebraska-Lincoln. Mary Anne started with DEQ 12 years ago as the statewide ambient monitoring coordinator and transitioned to a water quality standards analyst in 2007.  In September of 2014, she was hired as the IPDES program manager (a program of 1 until November) and has been working to promote the agency’s efforts to gain delegated authority for the NPDES program.</w:t>
      </w:r>
    </w:p>
    <w:p w:rsidR="000F6640" w:rsidRPr="003B07DF" w:rsidRDefault="000F6640" w:rsidP="00805D3C">
      <w:pPr>
        <w:jc w:val="both"/>
        <w:rPr>
          <w:rFonts w:ascii="Tahoma" w:hAnsi="Tahoma" w:cs="Tahoma"/>
        </w:rPr>
      </w:pPr>
    </w:p>
    <w:p w:rsidR="000F6640" w:rsidRDefault="000F6640" w:rsidP="000F6640">
      <w:pPr>
        <w:rPr>
          <w:rFonts w:ascii="Tahoma" w:hAnsi="Tahoma" w:cs="Tahoma"/>
          <w:b/>
        </w:rPr>
      </w:pPr>
      <w:r w:rsidRPr="00C1349D">
        <w:rPr>
          <w:rFonts w:ascii="Tahoma" w:hAnsi="Tahoma" w:cs="Tahoma"/>
          <w:b/>
        </w:rPr>
        <w:t>Keith Simila</w:t>
      </w:r>
    </w:p>
    <w:p w:rsidR="000F6640" w:rsidRDefault="000F6640" w:rsidP="000F6640">
      <w:pPr>
        <w:jc w:val="both"/>
        <w:rPr>
          <w:rFonts w:ascii="Tahoma" w:hAnsi="Tahoma" w:cs="Tahoma"/>
        </w:rPr>
      </w:pPr>
      <w:r w:rsidRPr="008E281B">
        <w:rPr>
          <w:rFonts w:ascii="Tahoma" w:hAnsi="Tahoma" w:cs="Tahoma"/>
        </w:rPr>
        <w:t xml:space="preserve">Keith Simila is the Executive Director of the Idaho Board of Licensure for Professional Engineers and Professional Land Surveyors. He has served in that capacity since May of 2013 which includes oversight of PE and PLS licensure in the State of Idaho. His prior assignments involved various staff and management positions in the US Forest Service in Idaho, Montana, Alaska, and Washington, DC. After 33 years, he retired </w:t>
      </w:r>
      <w:r w:rsidRPr="008E281B">
        <w:rPr>
          <w:rFonts w:ascii="Tahoma" w:hAnsi="Tahoma" w:cs="Tahoma"/>
        </w:rPr>
        <w:lastRenderedPageBreak/>
        <w:t>as the Director of Engineering in Ogden, UT and now makes his home in Boise. During his tenure with the Forest Service, Keith worked on roads, bridges, buildings and related infrastructure, and cleanup of hazardous wastes at former industrial and mining sites.</w:t>
      </w:r>
    </w:p>
    <w:p w:rsidR="000F6640" w:rsidRPr="008E281B" w:rsidRDefault="000F6640" w:rsidP="000F6640">
      <w:pPr>
        <w:jc w:val="both"/>
        <w:rPr>
          <w:rFonts w:ascii="Tahoma" w:hAnsi="Tahoma" w:cs="Tahoma"/>
        </w:rPr>
      </w:pPr>
    </w:p>
    <w:p w:rsidR="000F6640" w:rsidRPr="00C1349D" w:rsidRDefault="000F6640" w:rsidP="000F6640">
      <w:pPr>
        <w:jc w:val="both"/>
        <w:rPr>
          <w:rFonts w:ascii="Tahoma" w:hAnsi="Tahoma" w:cs="Tahoma"/>
          <w:b/>
        </w:rPr>
      </w:pPr>
      <w:r>
        <w:rPr>
          <w:rFonts w:ascii="Tahoma" w:hAnsi="Tahoma" w:cs="Tahoma"/>
          <w:b/>
        </w:rPr>
        <w:t xml:space="preserve">Dr. </w:t>
      </w:r>
      <w:r w:rsidRPr="00C1349D">
        <w:rPr>
          <w:rFonts w:ascii="Tahoma" w:hAnsi="Tahoma" w:cs="Tahoma"/>
          <w:b/>
        </w:rPr>
        <w:t>Stephanie Witt</w:t>
      </w:r>
    </w:p>
    <w:p w:rsidR="000F6640" w:rsidRDefault="000F6640" w:rsidP="000F6640">
      <w:pPr>
        <w:jc w:val="both"/>
        <w:rPr>
          <w:rFonts w:ascii="Tahoma" w:hAnsi="Tahoma" w:cs="Tahoma"/>
        </w:rPr>
      </w:pPr>
      <w:r w:rsidRPr="0054070E">
        <w:rPr>
          <w:rFonts w:ascii="Tahoma" w:hAnsi="Tahoma" w:cs="Tahoma"/>
        </w:rPr>
        <w:t>Dr. Stephanie Witt is Director of the Applied Research Center at Boise State University. She is also a Professor in the Master of Public Administration (MPA) and Political Science programs. She serves as Editor of the Social Science Journal. Stephanie Witt began her career at Boise State in 1989 as a political science professor, after receiving her doctorate from Washington State University in Pullman, Washington. She chaired the Political Science Department for six years, has served as Interim Associate Dean for the College of Social Sciences and Public Affairs, and was Associate Vice President for Academic Affairs for nearly six years.</w:t>
      </w:r>
    </w:p>
    <w:p w:rsidR="00805D3C" w:rsidRPr="003B07DF" w:rsidRDefault="00805D3C" w:rsidP="00805D3C">
      <w:pPr>
        <w:jc w:val="both"/>
        <w:rPr>
          <w:rFonts w:ascii="Tahoma" w:hAnsi="Tahoma" w:cs="Tahoma"/>
        </w:rPr>
      </w:pPr>
    </w:p>
    <w:p w:rsidR="00805D3C" w:rsidRDefault="00805D3C" w:rsidP="00805D3C">
      <w:pPr>
        <w:ind w:right="-720"/>
        <w:rPr>
          <w:rFonts w:ascii="Tahoma" w:hAnsi="Tahoma" w:cs="Tahoma"/>
          <w:b/>
        </w:rPr>
      </w:pPr>
      <w:r>
        <w:rPr>
          <w:rFonts w:ascii="Tahoma" w:hAnsi="Tahoma" w:cs="Tahoma"/>
          <w:b/>
        </w:rPr>
        <w:t>Ron Looney</w:t>
      </w:r>
    </w:p>
    <w:p w:rsidR="00805D3C" w:rsidRPr="00EF1D7D" w:rsidRDefault="00805D3C" w:rsidP="00805D3C">
      <w:pPr>
        <w:jc w:val="both"/>
        <w:rPr>
          <w:rFonts w:ascii="Tahoma" w:hAnsi="Tahoma" w:cs="Tahoma"/>
        </w:rPr>
      </w:pPr>
      <w:r w:rsidRPr="00EF1D7D">
        <w:rPr>
          <w:rFonts w:ascii="Tahoma" w:hAnsi="Tahoma" w:cs="Tahoma"/>
        </w:rPr>
        <w:t xml:space="preserve">Ron is the Director of Operations for Empire Unmanned and one of the company's first UAS pilots and Visual Observers. He is also experienced in developing UAS courseware for many colleges and universities. He has been involved in all aspects of the aviation industry for over 30 years, from airplanes to helicopters, flying to maintenance, and even fuel and ammunition. Embracing his passion for aviation, he joined the U.S. Army where he commanded AH-64 Apache equipped units and also flew AH-1, OH-58 and UH-1 helicopters in many places throughout the world, retiring after more than 21 years of active service. During his time in the U.S. Army he was also fortunate enough to work deep underground at Cheyenne Mountain Air Force Station (CMAFS) with NORAD and USNORTHCOM as an air battle management officer and chief of current operations, tasked with the overall airspace security of North America. </w:t>
      </w:r>
    </w:p>
    <w:p w:rsidR="00805D3C" w:rsidRPr="00EF1D7D" w:rsidRDefault="00805D3C" w:rsidP="00805D3C">
      <w:pPr>
        <w:jc w:val="both"/>
        <w:rPr>
          <w:rFonts w:ascii="Tahoma" w:hAnsi="Tahoma" w:cs="Tahoma"/>
        </w:rPr>
      </w:pPr>
      <w:r w:rsidRPr="00EF1D7D">
        <w:rPr>
          <w:rFonts w:ascii="Tahoma" w:hAnsi="Tahoma" w:cs="Tahoma"/>
        </w:rPr>
        <w:t>Answering the strong desire for flying again, Ron moved to Idaho and flew air ambulance helicopters in Elko, NV and later flew heads of state for many countries and members of the royal family in Abu Dhabi, UAE. Ron has nearly 4,000 hours of flight time and Air Transport Pilot-helicopter and Flight Instructor certificates as well as a Bachelors and an MBA from Embry Riddle Aeronautical University.</w:t>
      </w:r>
    </w:p>
    <w:p w:rsidR="00805D3C" w:rsidRDefault="00805D3C" w:rsidP="00805D3C">
      <w:pPr>
        <w:jc w:val="both"/>
        <w:rPr>
          <w:rFonts w:ascii="Tahoma" w:hAnsi="Tahoma" w:cs="Tahoma"/>
        </w:rPr>
      </w:pPr>
      <w:r w:rsidRPr="00EF1D7D">
        <w:rPr>
          <w:rFonts w:ascii="Tahoma" w:hAnsi="Tahoma" w:cs="Tahoma"/>
        </w:rPr>
        <w:t>He lives in Star, ID and has been married to his wife Kimm for over 30 years. They have two sons, a daughter, and 4 grandsons. He loves the sunshine in Idaho and enjoys just about anything outdoors.</w:t>
      </w:r>
    </w:p>
    <w:p w:rsidR="00805D3C" w:rsidRDefault="00805D3C" w:rsidP="00805D3C">
      <w:pPr>
        <w:ind w:right="-720"/>
        <w:rPr>
          <w:rFonts w:ascii="Tahoma" w:hAnsi="Tahoma" w:cs="Tahoma"/>
        </w:rPr>
      </w:pPr>
    </w:p>
    <w:p w:rsidR="00805D3C" w:rsidRPr="00C1349D" w:rsidRDefault="00805D3C" w:rsidP="00805D3C">
      <w:pPr>
        <w:ind w:right="-720"/>
        <w:rPr>
          <w:rFonts w:ascii="Tahoma" w:hAnsi="Tahoma" w:cs="Tahoma"/>
          <w:b/>
        </w:rPr>
      </w:pPr>
      <w:r w:rsidRPr="00C1349D">
        <w:rPr>
          <w:rFonts w:ascii="Tahoma" w:hAnsi="Tahoma" w:cs="Tahoma"/>
          <w:b/>
        </w:rPr>
        <w:t>Rich Waltrip</w:t>
      </w:r>
      <w:r w:rsidR="000F6640">
        <w:rPr>
          <w:rFonts w:ascii="Tahoma" w:hAnsi="Tahoma" w:cs="Tahoma"/>
          <w:b/>
        </w:rPr>
        <w:t>, PLS</w:t>
      </w:r>
    </w:p>
    <w:p w:rsidR="00805D3C" w:rsidRDefault="00805D3C" w:rsidP="00805D3C">
      <w:pPr>
        <w:jc w:val="both"/>
        <w:rPr>
          <w:rFonts w:ascii="Tahoma" w:hAnsi="Tahoma" w:cs="Tahoma"/>
        </w:rPr>
      </w:pPr>
      <w:r w:rsidRPr="002306CF">
        <w:rPr>
          <w:rFonts w:ascii="Tahoma" w:hAnsi="Tahoma" w:cs="Tahoma"/>
        </w:rPr>
        <w:t xml:space="preserve">Rich Waltrip is the owner of Waltrip Geomatics and Geospatial Services, LLC (WGG) in Spokane, Washington.  He is a professional land surveyor with over 35 years of experience on a wide variety of projects including right-of-way projects, airport projects and large scale mapping projects.  Experience includes the coordination of photogrammetric mapping and GIS mapping as part of the development of large project base maps.  He </w:t>
      </w:r>
      <w:r w:rsidRPr="002306CF">
        <w:rPr>
          <w:rFonts w:ascii="Tahoma" w:hAnsi="Tahoma" w:cs="Tahoma"/>
        </w:rPr>
        <w:lastRenderedPageBreak/>
        <w:t>has developed GIS data collection standards for projects and local agencies.  Through his firm WGG, Rich involved with geospatial data management, as well as geospatial workflow and data improvement.  Recent project efforts involve investigating and evaluating the application of Unmanned Aerial Systems on civil/survey projects.</w:t>
      </w:r>
    </w:p>
    <w:p w:rsidR="00805D3C" w:rsidRDefault="00805D3C" w:rsidP="00805D3C">
      <w:pPr>
        <w:jc w:val="both"/>
        <w:rPr>
          <w:rFonts w:ascii="Tahoma" w:hAnsi="Tahoma" w:cs="Tahoma"/>
          <w:b/>
        </w:rPr>
      </w:pPr>
    </w:p>
    <w:p w:rsidR="00805D3C" w:rsidRDefault="00805D3C" w:rsidP="00805D3C">
      <w:pPr>
        <w:ind w:left="2160" w:hanging="2160"/>
        <w:jc w:val="both"/>
        <w:rPr>
          <w:rFonts w:ascii="Tahoma" w:hAnsi="Tahoma" w:cs="Tahoma"/>
          <w:b/>
        </w:rPr>
      </w:pPr>
      <w:r w:rsidRPr="00C1349D">
        <w:rPr>
          <w:rFonts w:ascii="Tahoma" w:hAnsi="Tahoma" w:cs="Tahoma"/>
          <w:b/>
        </w:rPr>
        <w:t xml:space="preserve">Kenneth L. McGowan P.E., F.NSPE </w:t>
      </w:r>
    </w:p>
    <w:p w:rsidR="00805D3C" w:rsidRPr="00C163CF" w:rsidRDefault="00805D3C" w:rsidP="00805D3C">
      <w:pPr>
        <w:jc w:val="both"/>
        <w:rPr>
          <w:rFonts w:ascii="Tahoma" w:hAnsi="Tahoma" w:cs="Tahoma"/>
        </w:rPr>
      </w:pPr>
      <w:r w:rsidRPr="00C163CF">
        <w:rPr>
          <w:rFonts w:ascii="Tahoma" w:hAnsi="Tahoma" w:cs="Tahoma"/>
        </w:rPr>
        <w:t>Ken has been a member of NSPE since 1974.  He is a former national chair of NSPE PEPP and remains active on several NSPE national committees, including the Joint NSPE/ ACEC QBS Awards Committee, Membership Retention Committee and Policy Review Task Force.  Ken currently chairs the national Order of the Engineer where he has been an active Board of Governors member since 2000.</w:t>
      </w:r>
    </w:p>
    <w:p w:rsidR="00805D3C" w:rsidRPr="00C163CF" w:rsidRDefault="00805D3C" w:rsidP="00805D3C">
      <w:pPr>
        <w:jc w:val="both"/>
        <w:rPr>
          <w:rFonts w:ascii="Tahoma" w:hAnsi="Tahoma" w:cs="Tahoma"/>
        </w:rPr>
      </w:pPr>
      <w:r w:rsidRPr="00C163CF">
        <w:rPr>
          <w:rFonts w:ascii="Tahoma" w:hAnsi="Tahoma" w:cs="Tahoma"/>
        </w:rPr>
        <w:t>Ken owned his own engineering firm from 1998 through 2007.  He currently serves as the lead electrical engineer for HDR Bellevue, WA ASMEC group.  Ken has been a long time active member in technical and professional organizations.  He has served as a past president of the Washington Society of Professional Engineers, Past President of the Electric League of the Pacific Northwest, Chair of Architects and Engineers Legislative Council (AELC), President of the Puget Sound Engineering Council, and an officer of the Seattle Section of IEEE.  He has authored numerous technical and professional publications mostly on technical subjects.</w:t>
      </w:r>
    </w:p>
    <w:p w:rsidR="00B04B2D" w:rsidRPr="00EB49B1" w:rsidRDefault="00B04B2D" w:rsidP="00B04B2D">
      <w:pPr>
        <w:autoSpaceDE w:val="0"/>
        <w:autoSpaceDN w:val="0"/>
        <w:adjustRightInd w:val="0"/>
        <w:jc w:val="both"/>
        <w:rPr>
          <w:rFonts w:ascii="Tahoma" w:hAnsi="Tahoma" w:cs="Tahoma"/>
          <w:b/>
          <w:bCs/>
          <w:sz w:val="16"/>
          <w:szCs w:val="16"/>
        </w:rPr>
      </w:pPr>
    </w:p>
    <w:p w:rsidR="00B04B2D" w:rsidRDefault="00B04B2D" w:rsidP="00B04B2D">
      <w:pPr>
        <w:autoSpaceDE w:val="0"/>
        <w:autoSpaceDN w:val="0"/>
        <w:adjustRightInd w:val="0"/>
        <w:jc w:val="both"/>
        <w:rPr>
          <w:rFonts w:ascii="Tahoma" w:hAnsi="Tahoma" w:cs="Tahoma"/>
          <w:sz w:val="16"/>
          <w:szCs w:val="16"/>
        </w:rPr>
      </w:pPr>
    </w:p>
    <w:p w:rsidR="008D166D" w:rsidRDefault="008D166D" w:rsidP="00AF23BD">
      <w:pPr>
        <w:autoSpaceDE w:val="0"/>
        <w:autoSpaceDN w:val="0"/>
        <w:adjustRightInd w:val="0"/>
        <w:jc w:val="both"/>
        <w:rPr>
          <w:rFonts w:ascii="Tahoma" w:hAnsi="Tahoma" w:cs="Tahoma"/>
          <w:color w:val="000000"/>
          <w:sz w:val="16"/>
          <w:szCs w:val="16"/>
        </w:rPr>
      </w:pPr>
    </w:p>
    <w:p w:rsidR="00552481" w:rsidRDefault="00552481" w:rsidP="00805D3C">
      <w:pPr>
        <w:autoSpaceDE w:val="0"/>
        <w:autoSpaceDN w:val="0"/>
        <w:adjustRightInd w:val="0"/>
        <w:jc w:val="both"/>
        <w:rPr>
          <w:rFonts w:ascii="Century Gothic" w:hAnsi="Century Gothic"/>
          <w:bCs/>
          <w:sz w:val="24"/>
          <w:szCs w:val="24"/>
        </w:rPr>
      </w:pPr>
    </w:p>
    <w:p w:rsidR="008D166D" w:rsidRPr="008D166D" w:rsidRDefault="008D166D" w:rsidP="008D166D">
      <w:pPr>
        <w:pStyle w:val="BodyText"/>
        <w:rPr>
          <w:rFonts w:ascii="Century Gothic" w:hAnsi="Century Gothic"/>
          <w:b/>
          <w:bCs/>
          <w:sz w:val="24"/>
          <w:szCs w:val="24"/>
        </w:rPr>
      </w:pPr>
      <w:r>
        <w:rPr>
          <w:rFonts w:ascii="Century Gothic" w:hAnsi="Century Gothic"/>
          <w:bCs/>
          <w:sz w:val="24"/>
          <w:szCs w:val="24"/>
        </w:rPr>
        <w:tab/>
      </w:r>
      <w:r>
        <w:rPr>
          <w:rFonts w:ascii="Century Gothic" w:hAnsi="Century Gothic"/>
          <w:bCs/>
          <w:sz w:val="24"/>
          <w:szCs w:val="24"/>
        </w:rPr>
        <w:tab/>
      </w:r>
      <w:r>
        <w:rPr>
          <w:rFonts w:ascii="Century Gothic" w:hAnsi="Century Gothic"/>
          <w:bCs/>
          <w:sz w:val="24"/>
          <w:szCs w:val="24"/>
        </w:rPr>
        <w:tab/>
      </w:r>
    </w:p>
    <w:p w:rsidR="007B4425" w:rsidRPr="00425A84" w:rsidRDefault="007B4425" w:rsidP="007B4425">
      <w:pPr>
        <w:jc w:val="center"/>
        <w:rPr>
          <w:rFonts w:ascii="Tahoma" w:hAnsi="Tahoma" w:cs="Tahoma"/>
          <w:b/>
          <w:sz w:val="28"/>
          <w:szCs w:val="28"/>
        </w:rPr>
      </w:pPr>
    </w:p>
    <w:p w:rsidR="007B4425" w:rsidRPr="00AD0B2F" w:rsidRDefault="007B4425" w:rsidP="007B4425">
      <w:pPr>
        <w:shd w:val="pct15" w:color="auto" w:fill="FFFFFF"/>
        <w:jc w:val="center"/>
        <w:rPr>
          <w:rFonts w:ascii="Tahoma" w:hAnsi="Tahoma" w:cs="Tahoma"/>
          <w:b/>
          <w:color w:val="FF0000"/>
          <w:sz w:val="24"/>
          <w:szCs w:val="24"/>
        </w:rPr>
      </w:pPr>
      <w:r w:rsidRPr="00AD0B2F">
        <w:rPr>
          <w:rFonts w:ascii="Tahoma" w:hAnsi="Tahoma" w:cs="Tahoma"/>
          <w:b/>
          <w:color w:val="FF0000"/>
          <w:sz w:val="24"/>
          <w:szCs w:val="24"/>
        </w:rPr>
        <w:t>201</w:t>
      </w:r>
      <w:r w:rsidR="00805D3C">
        <w:rPr>
          <w:rFonts w:ascii="Tahoma" w:hAnsi="Tahoma" w:cs="Tahoma"/>
          <w:b/>
          <w:color w:val="FF0000"/>
          <w:sz w:val="24"/>
          <w:szCs w:val="24"/>
        </w:rPr>
        <w:t>6</w:t>
      </w:r>
      <w:r w:rsidRPr="00AD0B2F">
        <w:rPr>
          <w:rFonts w:ascii="Tahoma" w:hAnsi="Tahoma" w:cs="Tahoma"/>
          <w:b/>
          <w:color w:val="FF0000"/>
          <w:sz w:val="24"/>
          <w:szCs w:val="24"/>
        </w:rPr>
        <w:t xml:space="preserve"> ISPE Annual Meeting Committee</w:t>
      </w:r>
    </w:p>
    <w:p w:rsidR="007B4425" w:rsidRDefault="007B4425" w:rsidP="007B4425">
      <w:pPr>
        <w:ind w:left="2160" w:hanging="2160"/>
        <w:jc w:val="center"/>
        <w:rPr>
          <w:rFonts w:ascii="Tahoma" w:hAnsi="Tahoma" w:cs="Tahoma"/>
          <w:b/>
        </w:rPr>
      </w:pPr>
    </w:p>
    <w:p w:rsidR="007B4425" w:rsidRPr="00617A67" w:rsidRDefault="00805D3C" w:rsidP="007B4425">
      <w:pPr>
        <w:ind w:left="2160" w:hanging="2160"/>
        <w:jc w:val="center"/>
        <w:rPr>
          <w:rFonts w:ascii="Tahoma" w:hAnsi="Tahoma" w:cs="Tahoma"/>
          <w:sz w:val="22"/>
          <w:szCs w:val="22"/>
        </w:rPr>
      </w:pPr>
      <w:r>
        <w:rPr>
          <w:rFonts w:ascii="Tahoma" w:hAnsi="Tahoma" w:cs="Tahoma"/>
          <w:sz w:val="22"/>
          <w:szCs w:val="22"/>
        </w:rPr>
        <w:t>Scott Ellsworth</w:t>
      </w:r>
      <w:r w:rsidR="007B4425" w:rsidRPr="00617A67">
        <w:rPr>
          <w:rFonts w:ascii="Tahoma" w:hAnsi="Tahoma" w:cs="Tahoma"/>
          <w:sz w:val="22"/>
          <w:szCs w:val="22"/>
        </w:rPr>
        <w:t xml:space="preserve">, </w:t>
      </w:r>
      <w:r>
        <w:rPr>
          <w:rFonts w:ascii="Tahoma" w:hAnsi="Tahoma" w:cs="Tahoma"/>
          <w:sz w:val="22"/>
          <w:szCs w:val="22"/>
        </w:rPr>
        <w:t>ISPE State President</w:t>
      </w:r>
      <w:r w:rsidR="007B4425" w:rsidRPr="00617A67">
        <w:rPr>
          <w:rFonts w:ascii="Tahoma" w:hAnsi="Tahoma" w:cs="Tahoma"/>
          <w:sz w:val="22"/>
          <w:szCs w:val="22"/>
        </w:rPr>
        <w:t xml:space="preserve"> </w:t>
      </w:r>
    </w:p>
    <w:p w:rsidR="00805D3C" w:rsidRDefault="00805D3C" w:rsidP="007B4425">
      <w:pPr>
        <w:ind w:left="2160" w:hanging="2160"/>
        <w:jc w:val="center"/>
        <w:rPr>
          <w:rFonts w:ascii="Tahoma" w:hAnsi="Tahoma" w:cs="Tahoma"/>
          <w:sz w:val="22"/>
          <w:szCs w:val="22"/>
        </w:rPr>
      </w:pPr>
      <w:r>
        <w:rPr>
          <w:rFonts w:ascii="Tahoma" w:hAnsi="Tahoma" w:cs="Tahoma"/>
          <w:sz w:val="22"/>
          <w:szCs w:val="22"/>
        </w:rPr>
        <w:t>Joe Canning, ISPE Secretary Treasurer</w:t>
      </w:r>
    </w:p>
    <w:p w:rsidR="007B4425" w:rsidRDefault="00805D3C" w:rsidP="007B4425">
      <w:pPr>
        <w:ind w:left="2160" w:hanging="2160"/>
        <w:jc w:val="center"/>
        <w:rPr>
          <w:rFonts w:ascii="Tahoma" w:hAnsi="Tahoma" w:cs="Tahoma"/>
          <w:sz w:val="22"/>
          <w:szCs w:val="22"/>
        </w:rPr>
      </w:pPr>
      <w:r>
        <w:rPr>
          <w:rFonts w:ascii="Tahoma" w:hAnsi="Tahoma" w:cs="Tahoma"/>
          <w:sz w:val="22"/>
          <w:szCs w:val="22"/>
        </w:rPr>
        <w:t>Lynn Olson, ISPE National Director</w:t>
      </w:r>
    </w:p>
    <w:p w:rsidR="00805D3C" w:rsidRDefault="00805D3C" w:rsidP="007B4425">
      <w:pPr>
        <w:ind w:left="2160" w:hanging="2160"/>
        <w:jc w:val="center"/>
        <w:rPr>
          <w:rFonts w:ascii="Tahoma" w:hAnsi="Tahoma" w:cs="Tahoma"/>
          <w:sz w:val="22"/>
          <w:szCs w:val="22"/>
        </w:rPr>
      </w:pPr>
      <w:r>
        <w:rPr>
          <w:rFonts w:ascii="Tahoma" w:hAnsi="Tahoma" w:cs="Tahoma"/>
          <w:sz w:val="22"/>
          <w:szCs w:val="22"/>
        </w:rPr>
        <w:t>Lewis Venard, ISPE Junior National Director</w:t>
      </w:r>
    </w:p>
    <w:p w:rsidR="00805D3C" w:rsidRDefault="00805D3C" w:rsidP="007B4425">
      <w:pPr>
        <w:ind w:left="2160" w:hanging="2160"/>
        <w:jc w:val="center"/>
        <w:rPr>
          <w:rFonts w:ascii="Tahoma" w:hAnsi="Tahoma" w:cs="Tahoma"/>
          <w:sz w:val="22"/>
          <w:szCs w:val="22"/>
        </w:rPr>
      </w:pPr>
      <w:r>
        <w:rPr>
          <w:rFonts w:ascii="Tahoma" w:hAnsi="Tahoma" w:cs="Tahoma"/>
          <w:sz w:val="22"/>
          <w:szCs w:val="22"/>
        </w:rPr>
        <w:t>Jim Baker, Southwest Chapter</w:t>
      </w:r>
    </w:p>
    <w:p w:rsidR="00805D3C" w:rsidRDefault="00805D3C" w:rsidP="007B4425">
      <w:pPr>
        <w:ind w:left="2160" w:hanging="2160"/>
        <w:jc w:val="center"/>
        <w:rPr>
          <w:rFonts w:ascii="Tahoma" w:hAnsi="Tahoma" w:cs="Tahoma"/>
          <w:sz w:val="22"/>
          <w:szCs w:val="22"/>
        </w:rPr>
      </w:pPr>
      <w:r>
        <w:rPr>
          <w:rFonts w:ascii="Tahoma" w:hAnsi="Tahoma" w:cs="Tahoma"/>
          <w:sz w:val="22"/>
          <w:szCs w:val="22"/>
        </w:rPr>
        <w:t>Seth Olsen, Southwest Chapter President</w:t>
      </w:r>
    </w:p>
    <w:p w:rsidR="00805D3C" w:rsidRPr="00617A67" w:rsidRDefault="00805D3C" w:rsidP="007B4425">
      <w:pPr>
        <w:ind w:left="2160" w:hanging="2160"/>
        <w:jc w:val="center"/>
        <w:rPr>
          <w:rFonts w:ascii="Tahoma" w:hAnsi="Tahoma" w:cs="Tahoma"/>
          <w:sz w:val="22"/>
          <w:szCs w:val="22"/>
        </w:rPr>
      </w:pPr>
      <w:r>
        <w:rPr>
          <w:rFonts w:ascii="Tahoma" w:hAnsi="Tahoma" w:cs="Tahoma"/>
          <w:sz w:val="22"/>
          <w:szCs w:val="22"/>
        </w:rPr>
        <w:t>Tim Blair, Southwest Chapter Past President</w:t>
      </w:r>
    </w:p>
    <w:p w:rsidR="007B4425" w:rsidRPr="007D37E8" w:rsidRDefault="007B4425" w:rsidP="007B4425">
      <w:pPr>
        <w:ind w:left="2160" w:hanging="2160"/>
        <w:jc w:val="center"/>
        <w:rPr>
          <w:rFonts w:ascii="Tahoma" w:hAnsi="Tahoma" w:cs="Tahoma"/>
          <w:b/>
        </w:rPr>
      </w:pPr>
      <w:r w:rsidRPr="007D37E8">
        <w:rPr>
          <w:rFonts w:ascii="Tahoma" w:hAnsi="Tahoma" w:cs="Tahoma"/>
          <w:b/>
        </w:rPr>
        <w:t>______________________________________________</w:t>
      </w:r>
    </w:p>
    <w:p w:rsidR="007B4425" w:rsidRPr="007D37E8" w:rsidRDefault="007B4425" w:rsidP="007B4425">
      <w:pPr>
        <w:ind w:left="2160" w:hanging="2160"/>
        <w:jc w:val="center"/>
        <w:rPr>
          <w:rFonts w:ascii="Tahoma" w:hAnsi="Tahoma" w:cs="Tahoma"/>
          <w:b/>
        </w:rPr>
      </w:pPr>
      <w:r w:rsidRPr="007D37E8">
        <w:rPr>
          <w:rFonts w:ascii="Tahoma" w:hAnsi="Tahoma" w:cs="Tahoma"/>
          <w:b/>
        </w:rPr>
        <w:t>__________________________________________________</w:t>
      </w:r>
    </w:p>
    <w:p w:rsidR="007B4425" w:rsidRDefault="007B4425" w:rsidP="007B4425">
      <w:pPr>
        <w:ind w:left="2160" w:hanging="2160"/>
        <w:jc w:val="center"/>
        <w:rPr>
          <w:rFonts w:ascii="Tahoma" w:hAnsi="Tahoma" w:cs="Tahoma"/>
        </w:rPr>
      </w:pPr>
    </w:p>
    <w:p w:rsidR="00B91610" w:rsidRDefault="00B91610" w:rsidP="007B4425">
      <w:pPr>
        <w:jc w:val="center"/>
        <w:rPr>
          <w:rFonts w:ascii="Century Gothic" w:hAnsi="Century Gothic"/>
          <w:color w:val="000000"/>
          <w:sz w:val="32"/>
        </w:rPr>
      </w:pPr>
    </w:p>
    <w:p w:rsidR="009143B4" w:rsidRDefault="00B91610" w:rsidP="00B91610">
      <w:pPr>
        <w:rPr>
          <w:rFonts w:ascii="Century Gothic" w:hAnsi="Century Gothic"/>
          <w:b/>
          <w:color w:val="000000"/>
          <w:sz w:val="32"/>
          <w:u w:val="single"/>
        </w:rPr>
      </w:pPr>
      <w:r>
        <w:rPr>
          <w:rFonts w:ascii="Century Gothic" w:hAnsi="Century Gothic"/>
          <w:color w:val="000000"/>
          <w:sz w:val="32"/>
        </w:rPr>
        <w:br w:type="page"/>
      </w:r>
      <w:r w:rsidRPr="00B91610">
        <w:rPr>
          <w:rFonts w:ascii="Century Gothic" w:hAnsi="Century Gothic"/>
          <w:b/>
          <w:color w:val="000000"/>
          <w:sz w:val="32"/>
          <w:u w:val="single"/>
        </w:rPr>
        <w:lastRenderedPageBreak/>
        <w:t>NOTES</w:t>
      </w:r>
    </w:p>
    <w:p w:rsidR="000D75C4" w:rsidRDefault="009143B4" w:rsidP="00B91610">
      <w:pPr>
        <w:rPr>
          <w:rFonts w:ascii="Century Gothic" w:hAnsi="Century Gothic"/>
          <w:b/>
          <w:color w:val="000000"/>
          <w:sz w:val="32"/>
          <w:u w:val="single"/>
        </w:rPr>
      </w:pPr>
      <w:r>
        <w:rPr>
          <w:rFonts w:ascii="Century Gothic" w:hAnsi="Century Gothic"/>
          <w:b/>
          <w:color w:val="000000"/>
          <w:sz w:val="32"/>
          <w:u w:val="single"/>
        </w:rPr>
        <w:br w:type="page"/>
      </w:r>
      <w:r w:rsidRPr="00B91610">
        <w:rPr>
          <w:rFonts w:ascii="Century Gothic" w:hAnsi="Century Gothic"/>
          <w:b/>
          <w:color w:val="000000"/>
          <w:sz w:val="32"/>
          <w:u w:val="single"/>
        </w:rPr>
        <w:lastRenderedPageBreak/>
        <w:t xml:space="preserve">NOTES </w:t>
      </w:r>
    </w:p>
    <w:p w:rsidR="000D75C4" w:rsidRDefault="000D75C4" w:rsidP="00B91610">
      <w:pPr>
        <w:rPr>
          <w:rFonts w:ascii="Century Gothic" w:hAnsi="Century Gothic"/>
          <w:b/>
          <w:color w:val="000000"/>
          <w:sz w:val="32"/>
          <w:u w:val="single"/>
        </w:rPr>
      </w:pPr>
    </w:p>
    <w:p w:rsidR="007B4425" w:rsidRPr="00B91610" w:rsidRDefault="000D75C4" w:rsidP="00B91610">
      <w:pPr>
        <w:rPr>
          <w:b/>
          <w:sz w:val="10"/>
          <w:szCs w:val="10"/>
          <w:u w:val="single"/>
        </w:rPr>
      </w:pPr>
      <w:r>
        <w:rPr>
          <w:rFonts w:ascii="Century Gothic" w:hAnsi="Century Gothic"/>
          <w:b/>
          <w:color w:val="000000"/>
          <w:sz w:val="32"/>
          <w:u w:val="single"/>
        </w:rPr>
        <w:br w:type="page"/>
      </w:r>
      <w:r w:rsidR="007B4425" w:rsidRPr="00B91610">
        <w:rPr>
          <w:rFonts w:ascii="Century Gothic" w:hAnsi="Century Gothic"/>
          <w:b/>
          <w:color w:val="000000"/>
          <w:sz w:val="32"/>
          <w:u w:val="single"/>
        </w:rPr>
        <w:lastRenderedPageBreak/>
        <w:br w:type="page"/>
      </w:r>
    </w:p>
    <w:p w:rsidR="00F01F7F" w:rsidRPr="00F813A4" w:rsidRDefault="00F01F7F" w:rsidP="00961A2A">
      <w:pPr>
        <w:jc w:val="center"/>
        <w:rPr>
          <w:rFonts w:ascii="Century Gothic" w:hAnsi="Century Gothic"/>
          <w:b/>
          <w:bCs/>
          <w:sz w:val="24"/>
          <w:szCs w:val="24"/>
        </w:rPr>
      </w:pPr>
    </w:p>
    <w:p w:rsidR="002275E6" w:rsidRDefault="002275E6" w:rsidP="00586817">
      <w:pPr>
        <w:pStyle w:val="BodyText"/>
        <w:rPr>
          <w:rFonts w:ascii="Century Gothic" w:hAnsi="Century Gothic"/>
          <w:bCs/>
          <w:sz w:val="24"/>
          <w:szCs w:val="24"/>
        </w:rPr>
      </w:pPr>
    </w:p>
    <w:p w:rsidR="003E5131" w:rsidRDefault="003E5131" w:rsidP="00586817">
      <w:pPr>
        <w:pStyle w:val="BodyText"/>
        <w:rPr>
          <w:rFonts w:ascii="Century Gothic" w:hAnsi="Century Gothic"/>
          <w:bCs/>
          <w:sz w:val="24"/>
          <w:szCs w:val="24"/>
        </w:rPr>
      </w:pPr>
    </w:p>
    <w:p w:rsidR="00E654F8" w:rsidRDefault="00E654F8" w:rsidP="00586817">
      <w:pPr>
        <w:pStyle w:val="BodyText"/>
        <w:rPr>
          <w:rFonts w:ascii="Century Gothic" w:hAnsi="Century Gothic"/>
          <w:bCs/>
          <w:sz w:val="24"/>
          <w:szCs w:val="24"/>
        </w:rPr>
      </w:pPr>
    </w:p>
    <w:p w:rsidR="00E654F8" w:rsidRDefault="00E654F8" w:rsidP="00586817">
      <w:pPr>
        <w:pStyle w:val="BodyText"/>
        <w:rPr>
          <w:rFonts w:ascii="Century Gothic" w:hAnsi="Century Gothic"/>
          <w:bCs/>
          <w:sz w:val="24"/>
          <w:szCs w:val="24"/>
        </w:rPr>
      </w:pPr>
    </w:p>
    <w:p w:rsidR="00E654F8" w:rsidRDefault="00E654F8" w:rsidP="00586817">
      <w:pPr>
        <w:pStyle w:val="BodyText"/>
        <w:rPr>
          <w:rFonts w:ascii="Century Gothic" w:hAnsi="Century Gothic"/>
          <w:bCs/>
          <w:sz w:val="24"/>
          <w:szCs w:val="24"/>
        </w:rPr>
      </w:pPr>
    </w:p>
    <w:p w:rsidR="00E654F8" w:rsidRDefault="00E654F8" w:rsidP="00586817">
      <w:pPr>
        <w:pStyle w:val="BodyText"/>
        <w:rPr>
          <w:rFonts w:ascii="Century Gothic" w:hAnsi="Century Gothic"/>
          <w:bCs/>
          <w:sz w:val="24"/>
          <w:szCs w:val="24"/>
        </w:rPr>
      </w:pPr>
    </w:p>
    <w:p w:rsidR="003E5131" w:rsidRDefault="0016265B" w:rsidP="00586817">
      <w:pPr>
        <w:pStyle w:val="BodyText"/>
        <w:rPr>
          <w:rFonts w:ascii="Century Gothic" w:hAnsi="Century Gothic"/>
          <w:bCs/>
          <w:sz w:val="24"/>
          <w:szCs w:val="24"/>
        </w:rPr>
      </w:pPr>
      <w:r>
        <w:rPr>
          <w:rFonts w:ascii="Century Gothic" w:hAnsi="Century Gothic"/>
          <w:bCs/>
          <w:noProof/>
          <w:sz w:val="24"/>
          <w:szCs w:val="24"/>
        </w:rPr>
        <w:pict>
          <v:shape id="_x0000_s1034" type="#_x0000_t75" style="position:absolute;margin-left:94.8pt;margin-top:22.05pt;width:122.4pt;height:122.4pt;z-index:2">
            <v:imagedata r:id="rId9" o:title="Prof_Logo1"/>
            <w10:wrap type="topAndBottom"/>
          </v:shape>
        </w:pict>
      </w:r>
    </w:p>
    <w:p w:rsidR="003E5131" w:rsidRDefault="003E5131" w:rsidP="00586817">
      <w:pPr>
        <w:pStyle w:val="BodyText"/>
        <w:rPr>
          <w:rFonts w:ascii="Century Gothic" w:hAnsi="Century Gothic"/>
          <w:bCs/>
          <w:sz w:val="24"/>
          <w:szCs w:val="24"/>
        </w:rPr>
      </w:pPr>
    </w:p>
    <w:p w:rsidR="003E5131" w:rsidRDefault="003E5131" w:rsidP="00586817">
      <w:pPr>
        <w:pStyle w:val="BodyText"/>
        <w:rPr>
          <w:rFonts w:ascii="Century Gothic" w:hAnsi="Century Gothic"/>
          <w:bCs/>
          <w:sz w:val="24"/>
          <w:szCs w:val="24"/>
        </w:rPr>
      </w:pPr>
    </w:p>
    <w:p w:rsidR="003E5131" w:rsidRDefault="003E5131" w:rsidP="00586817">
      <w:pPr>
        <w:pStyle w:val="BodyText"/>
        <w:rPr>
          <w:rFonts w:ascii="Century Gothic" w:hAnsi="Century Gothic"/>
          <w:bCs/>
          <w:sz w:val="24"/>
          <w:szCs w:val="24"/>
        </w:rPr>
      </w:pPr>
    </w:p>
    <w:p w:rsidR="003E5131" w:rsidRDefault="003E5131" w:rsidP="00586817">
      <w:pPr>
        <w:pStyle w:val="BodyText"/>
        <w:rPr>
          <w:rFonts w:ascii="Century Gothic" w:hAnsi="Century Gothic"/>
          <w:bCs/>
          <w:sz w:val="24"/>
          <w:szCs w:val="24"/>
        </w:rPr>
      </w:pPr>
    </w:p>
    <w:p w:rsidR="00306770" w:rsidRDefault="00306770" w:rsidP="00306770">
      <w:pPr>
        <w:ind w:left="2160" w:hanging="2160"/>
        <w:jc w:val="center"/>
        <w:rPr>
          <w:b/>
          <w:sz w:val="24"/>
        </w:rPr>
      </w:pPr>
    </w:p>
    <w:p w:rsidR="003E5131" w:rsidRDefault="003E5131" w:rsidP="00306770">
      <w:pPr>
        <w:ind w:left="2160" w:hanging="2160"/>
        <w:jc w:val="center"/>
        <w:rPr>
          <w:b/>
          <w:sz w:val="24"/>
        </w:rPr>
      </w:pPr>
    </w:p>
    <w:p w:rsidR="003E5131" w:rsidRDefault="003E5131" w:rsidP="00306770">
      <w:pPr>
        <w:ind w:left="2160" w:hanging="2160"/>
        <w:jc w:val="center"/>
        <w:rPr>
          <w:b/>
          <w:sz w:val="24"/>
        </w:rPr>
      </w:pPr>
    </w:p>
    <w:p w:rsidR="00306770" w:rsidRPr="00306770" w:rsidRDefault="00306770" w:rsidP="00306770">
      <w:pPr>
        <w:jc w:val="center"/>
        <w:rPr>
          <w:rFonts w:ascii="Century Gothic" w:hAnsi="Century Gothic"/>
          <w:sz w:val="24"/>
          <w:szCs w:val="24"/>
        </w:rPr>
      </w:pPr>
      <w:r w:rsidRPr="00306770">
        <w:rPr>
          <w:rFonts w:ascii="Century Gothic" w:hAnsi="Century Gothic"/>
          <w:sz w:val="24"/>
          <w:szCs w:val="24"/>
        </w:rPr>
        <w:t xml:space="preserve">For more information about the Idaho Society </w:t>
      </w:r>
      <w:r w:rsidR="00FB61DC" w:rsidRPr="00306770">
        <w:rPr>
          <w:rFonts w:ascii="Century Gothic" w:hAnsi="Century Gothic"/>
          <w:sz w:val="24"/>
          <w:szCs w:val="24"/>
        </w:rPr>
        <w:t xml:space="preserve">of </w:t>
      </w:r>
      <w:r w:rsidR="00FB61DC">
        <w:rPr>
          <w:rFonts w:ascii="Century Gothic" w:hAnsi="Century Gothic"/>
          <w:sz w:val="24"/>
          <w:szCs w:val="24"/>
        </w:rPr>
        <w:t>Professional</w:t>
      </w:r>
      <w:r>
        <w:rPr>
          <w:rFonts w:ascii="Century Gothic" w:hAnsi="Century Gothic"/>
          <w:sz w:val="24"/>
          <w:szCs w:val="24"/>
        </w:rPr>
        <w:t xml:space="preserve"> </w:t>
      </w:r>
      <w:r w:rsidRPr="00306770">
        <w:rPr>
          <w:rFonts w:ascii="Century Gothic" w:hAnsi="Century Gothic"/>
          <w:sz w:val="24"/>
          <w:szCs w:val="24"/>
        </w:rPr>
        <w:t>Engineers, or to become a member, please contact us</w:t>
      </w:r>
    </w:p>
    <w:p w:rsidR="00306770" w:rsidRPr="00306770" w:rsidRDefault="00306770" w:rsidP="00306770">
      <w:pPr>
        <w:ind w:left="2160" w:hanging="2160"/>
        <w:jc w:val="center"/>
        <w:rPr>
          <w:rFonts w:ascii="Century Gothic" w:hAnsi="Century Gothic"/>
          <w:sz w:val="24"/>
          <w:szCs w:val="24"/>
        </w:rPr>
      </w:pPr>
    </w:p>
    <w:p w:rsidR="00306770" w:rsidRPr="00137E7F" w:rsidRDefault="00306770" w:rsidP="00306770">
      <w:pPr>
        <w:ind w:left="2160" w:hanging="2160"/>
        <w:jc w:val="center"/>
        <w:rPr>
          <w:rFonts w:ascii="Century Gothic" w:hAnsi="Century Gothic"/>
          <w:sz w:val="24"/>
          <w:szCs w:val="24"/>
        </w:rPr>
      </w:pPr>
      <w:smartTag w:uri="urn:schemas-microsoft-com:office:smarttags" w:element="State">
        <w:smartTag w:uri="urn:schemas-microsoft-com:office:smarttags" w:element="place">
          <w:r w:rsidRPr="00137E7F">
            <w:rPr>
              <w:rFonts w:ascii="Century Gothic" w:hAnsi="Century Gothic"/>
              <w:sz w:val="24"/>
              <w:szCs w:val="24"/>
            </w:rPr>
            <w:t>Idaho</w:t>
          </w:r>
        </w:smartTag>
      </w:smartTag>
      <w:r w:rsidRPr="00137E7F">
        <w:rPr>
          <w:rFonts w:ascii="Century Gothic" w:hAnsi="Century Gothic"/>
          <w:sz w:val="24"/>
          <w:szCs w:val="24"/>
        </w:rPr>
        <w:t xml:space="preserve"> Society of Professional Engineers</w:t>
      </w:r>
    </w:p>
    <w:p w:rsidR="00306770" w:rsidRPr="00137E7F" w:rsidRDefault="00306770" w:rsidP="00306770">
      <w:pPr>
        <w:ind w:left="2160" w:hanging="2160"/>
        <w:jc w:val="center"/>
        <w:rPr>
          <w:rFonts w:ascii="Century Gothic" w:hAnsi="Century Gothic"/>
          <w:sz w:val="24"/>
          <w:szCs w:val="24"/>
        </w:rPr>
      </w:pPr>
      <w:smartTag w:uri="urn:schemas-microsoft-com:office:smarttags" w:element="address">
        <w:smartTag w:uri="urn:schemas-microsoft-com:office:smarttags" w:element="Street">
          <w:r w:rsidRPr="00137E7F">
            <w:rPr>
              <w:rFonts w:ascii="Century Gothic" w:hAnsi="Century Gothic"/>
              <w:sz w:val="24"/>
              <w:szCs w:val="24"/>
            </w:rPr>
            <w:t>PO Box</w:t>
          </w:r>
        </w:smartTag>
        <w:r w:rsidRPr="00137E7F">
          <w:rPr>
            <w:rFonts w:ascii="Century Gothic" w:hAnsi="Century Gothic"/>
            <w:sz w:val="24"/>
            <w:szCs w:val="24"/>
          </w:rPr>
          <w:t xml:space="preserve"> 170239</w:t>
        </w:r>
      </w:smartTag>
    </w:p>
    <w:p w:rsidR="00306770" w:rsidRPr="00137E7F" w:rsidRDefault="00306770" w:rsidP="00306770">
      <w:pPr>
        <w:ind w:left="2160" w:hanging="2160"/>
        <w:jc w:val="center"/>
        <w:rPr>
          <w:rFonts w:ascii="Century Gothic" w:hAnsi="Century Gothic"/>
          <w:sz w:val="24"/>
          <w:szCs w:val="24"/>
          <w:lang w:val="fr-FR"/>
        </w:rPr>
      </w:pPr>
      <w:r w:rsidRPr="00137E7F">
        <w:rPr>
          <w:rFonts w:ascii="Century Gothic" w:hAnsi="Century Gothic"/>
          <w:sz w:val="24"/>
          <w:szCs w:val="24"/>
          <w:lang w:val="fr-FR"/>
        </w:rPr>
        <w:t>Boise, ID  83717-0239</w:t>
      </w:r>
    </w:p>
    <w:p w:rsidR="00306770" w:rsidRPr="00137E7F" w:rsidRDefault="00306770" w:rsidP="00306770">
      <w:pPr>
        <w:ind w:left="2160" w:hanging="2160"/>
        <w:jc w:val="center"/>
        <w:rPr>
          <w:rFonts w:ascii="Century Gothic" w:hAnsi="Century Gothic"/>
          <w:sz w:val="24"/>
          <w:szCs w:val="24"/>
          <w:lang w:val="fr-FR"/>
        </w:rPr>
      </w:pPr>
      <w:r w:rsidRPr="00137E7F">
        <w:rPr>
          <w:rFonts w:ascii="Century Gothic" w:hAnsi="Century Gothic"/>
          <w:sz w:val="24"/>
          <w:szCs w:val="24"/>
          <w:lang w:val="fr-FR"/>
        </w:rPr>
        <w:t>208-426-0636</w:t>
      </w:r>
    </w:p>
    <w:p w:rsidR="00306770" w:rsidRPr="00137E7F" w:rsidRDefault="00306770" w:rsidP="00306770">
      <w:pPr>
        <w:ind w:left="2160" w:hanging="2160"/>
        <w:jc w:val="center"/>
        <w:rPr>
          <w:rFonts w:ascii="Century Gothic" w:hAnsi="Century Gothic"/>
          <w:sz w:val="24"/>
          <w:szCs w:val="24"/>
          <w:lang w:val="fr-FR"/>
        </w:rPr>
      </w:pPr>
      <w:r w:rsidRPr="00137E7F">
        <w:rPr>
          <w:rFonts w:ascii="Century Gothic" w:hAnsi="Century Gothic"/>
          <w:sz w:val="24"/>
          <w:szCs w:val="24"/>
          <w:lang w:val="fr-FR"/>
        </w:rPr>
        <w:t>Fax: 208-426-0639</w:t>
      </w:r>
    </w:p>
    <w:p w:rsidR="00306770" w:rsidRPr="00137E7F" w:rsidRDefault="00306770" w:rsidP="00306770">
      <w:pPr>
        <w:ind w:left="2160" w:hanging="2160"/>
        <w:jc w:val="center"/>
        <w:rPr>
          <w:rFonts w:ascii="Century Gothic" w:hAnsi="Century Gothic"/>
          <w:sz w:val="24"/>
          <w:szCs w:val="24"/>
          <w:lang w:val="fr-FR"/>
        </w:rPr>
      </w:pPr>
      <w:r w:rsidRPr="00137E7F">
        <w:rPr>
          <w:rFonts w:ascii="Century Gothic" w:hAnsi="Century Gothic"/>
          <w:sz w:val="24"/>
          <w:szCs w:val="24"/>
          <w:lang w:val="fr-FR"/>
        </w:rPr>
        <w:t xml:space="preserve">E-Mail: </w:t>
      </w:r>
      <w:smartTag w:uri="urn:schemas-microsoft-com:office:smarttags" w:element="PersonName">
        <w:r w:rsidRPr="00137E7F">
          <w:rPr>
            <w:rFonts w:ascii="Century Gothic" w:hAnsi="Century Gothic"/>
            <w:sz w:val="24"/>
            <w:szCs w:val="24"/>
            <w:u w:val="single"/>
            <w:lang w:val="fr-FR"/>
          </w:rPr>
          <w:t>ispe@</w:t>
        </w:r>
        <w:r w:rsidR="00013EAD" w:rsidRPr="00137E7F">
          <w:rPr>
            <w:rFonts w:ascii="Century Gothic" w:hAnsi="Century Gothic"/>
            <w:sz w:val="24"/>
            <w:szCs w:val="24"/>
            <w:u w:val="single"/>
            <w:lang w:val="fr-FR"/>
          </w:rPr>
          <w:t>idahospe.org</w:t>
        </w:r>
      </w:smartTag>
    </w:p>
    <w:p w:rsidR="00306770" w:rsidRPr="00137E7F" w:rsidRDefault="00306770" w:rsidP="00306770">
      <w:pPr>
        <w:ind w:left="2160" w:hanging="2160"/>
        <w:jc w:val="center"/>
        <w:rPr>
          <w:rFonts w:ascii="Century Gothic" w:hAnsi="Century Gothic"/>
          <w:sz w:val="24"/>
          <w:szCs w:val="24"/>
          <w:u w:val="single"/>
        </w:rPr>
      </w:pPr>
      <w:r w:rsidRPr="00137E7F">
        <w:rPr>
          <w:rFonts w:ascii="Century Gothic" w:hAnsi="Century Gothic"/>
          <w:sz w:val="24"/>
          <w:szCs w:val="24"/>
        </w:rPr>
        <w:t xml:space="preserve">Web Site: </w:t>
      </w:r>
      <w:hyperlink r:id="rId20" w:history="1">
        <w:r w:rsidRPr="00137E7F">
          <w:rPr>
            <w:rStyle w:val="Hyperlink"/>
            <w:rFonts w:ascii="Century Gothic" w:hAnsi="Century Gothic"/>
            <w:sz w:val="24"/>
            <w:szCs w:val="24"/>
          </w:rPr>
          <w:t>www.IdahoSPE.org</w:t>
        </w:r>
      </w:hyperlink>
    </w:p>
    <w:p w:rsidR="00236CBC" w:rsidRPr="00F6672A" w:rsidRDefault="00236CBC" w:rsidP="00EA3A83">
      <w:pPr>
        <w:rPr>
          <w:b/>
          <w:sz w:val="18"/>
          <w:szCs w:val="18"/>
        </w:rPr>
      </w:pPr>
    </w:p>
    <w:sectPr w:rsidR="00236CBC" w:rsidRPr="00F6672A" w:rsidSect="001709B0">
      <w:pgSz w:w="15840" w:h="12240" w:orient="landscape" w:code="1"/>
      <w:pgMar w:top="245" w:right="8640" w:bottom="245"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265B" w:rsidRDefault="0016265B">
      <w:r>
        <w:separator/>
      </w:r>
    </w:p>
  </w:endnote>
  <w:endnote w:type="continuationSeparator" w:id="0">
    <w:p w:rsidR="0016265B" w:rsidRDefault="00162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yriad Pro">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265B" w:rsidRDefault="0016265B">
      <w:r>
        <w:separator/>
      </w:r>
    </w:p>
  </w:footnote>
  <w:footnote w:type="continuationSeparator" w:id="0">
    <w:p w:rsidR="0016265B" w:rsidRDefault="001626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567645"/>
    <w:multiLevelType w:val="multilevel"/>
    <w:tmpl w:val="1572FC98"/>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nsid w:val="0CA3059E"/>
    <w:multiLevelType w:val="hybridMultilevel"/>
    <w:tmpl w:val="76FAE3C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F62FB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13891AA7"/>
    <w:multiLevelType w:val="singleLevel"/>
    <w:tmpl w:val="E3827616"/>
    <w:lvl w:ilvl="0">
      <w:start w:val="1"/>
      <w:numFmt w:val="bullet"/>
      <w:lvlText w:val=""/>
      <w:lvlJc w:val="left"/>
      <w:pPr>
        <w:tabs>
          <w:tab w:val="num" w:pos="360"/>
        </w:tabs>
        <w:ind w:left="360" w:hanging="360"/>
      </w:pPr>
      <w:rPr>
        <w:rFonts w:ascii="Wingdings" w:hAnsi="Wingdings" w:hint="default"/>
        <w:sz w:val="32"/>
      </w:rPr>
    </w:lvl>
  </w:abstractNum>
  <w:abstractNum w:abstractNumId="5">
    <w:nsid w:val="1A8F09A4"/>
    <w:multiLevelType w:val="singleLevel"/>
    <w:tmpl w:val="0409000F"/>
    <w:lvl w:ilvl="0">
      <w:start w:val="1"/>
      <w:numFmt w:val="decimal"/>
      <w:lvlText w:val="%1."/>
      <w:lvlJc w:val="left"/>
      <w:pPr>
        <w:tabs>
          <w:tab w:val="num" w:pos="360"/>
        </w:tabs>
        <w:ind w:left="360" w:hanging="360"/>
      </w:pPr>
    </w:lvl>
  </w:abstractNum>
  <w:abstractNum w:abstractNumId="6">
    <w:nsid w:val="1DD241DB"/>
    <w:multiLevelType w:val="singleLevel"/>
    <w:tmpl w:val="0409000F"/>
    <w:lvl w:ilvl="0">
      <w:start w:val="1"/>
      <w:numFmt w:val="decimal"/>
      <w:lvlText w:val="%1."/>
      <w:lvlJc w:val="left"/>
      <w:pPr>
        <w:tabs>
          <w:tab w:val="num" w:pos="360"/>
        </w:tabs>
        <w:ind w:left="360" w:hanging="360"/>
      </w:pPr>
    </w:lvl>
  </w:abstractNum>
  <w:abstractNum w:abstractNumId="7">
    <w:nsid w:val="1ED03D0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22E26F9A"/>
    <w:multiLevelType w:val="singleLevel"/>
    <w:tmpl w:val="E3827616"/>
    <w:lvl w:ilvl="0">
      <w:start w:val="1"/>
      <w:numFmt w:val="bullet"/>
      <w:lvlText w:val=""/>
      <w:lvlJc w:val="left"/>
      <w:pPr>
        <w:tabs>
          <w:tab w:val="num" w:pos="360"/>
        </w:tabs>
        <w:ind w:left="360" w:hanging="360"/>
      </w:pPr>
      <w:rPr>
        <w:rFonts w:ascii="Wingdings" w:hAnsi="Wingdings" w:hint="default"/>
        <w:sz w:val="32"/>
      </w:rPr>
    </w:lvl>
  </w:abstractNum>
  <w:abstractNum w:abstractNumId="9">
    <w:nsid w:val="2A484F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2AEA1B57"/>
    <w:multiLevelType w:val="singleLevel"/>
    <w:tmpl w:val="0409000F"/>
    <w:lvl w:ilvl="0">
      <w:start w:val="1"/>
      <w:numFmt w:val="decimal"/>
      <w:lvlText w:val="%1."/>
      <w:lvlJc w:val="left"/>
      <w:pPr>
        <w:tabs>
          <w:tab w:val="num" w:pos="360"/>
        </w:tabs>
        <w:ind w:left="360" w:hanging="360"/>
      </w:pPr>
    </w:lvl>
  </w:abstractNum>
  <w:abstractNum w:abstractNumId="11">
    <w:nsid w:val="2B826694"/>
    <w:multiLevelType w:val="hybridMultilevel"/>
    <w:tmpl w:val="4F5C1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C75E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325C3B3C"/>
    <w:multiLevelType w:val="hybridMultilevel"/>
    <w:tmpl w:val="45424FB6"/>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4">
    <w:nsid w:val="32AC2D0F"/>
    <w:multiLevelType w:val="singleLevel"/>
    <w:tmpl w:val="E3827616"/>
    <w:lvl w:ilvl="0">
      <w:start w:val="1"/>
      <w:numFmt w:val="bullet"/>
      <w:lvlText w:val=""/>
      <w:lvlJc w:val="left"/>
      <w:pPr>
        <w:tabs>
          <w:tab w:val="num" w:pos="360"/>
        </w:tabs>
        <w:ind w:left="360" w:hanging="360"/>
      </w:pPr>
      <w:rPr>
        <w:rFonts w:ascii="Wingdings" w:hAnsi="Wingdings" w:hint="default"/>
        <w:sz w:val="32"/>
      </w:rPr>
    </w:lvl>
  </w:abstractNum>
  <w:abstractNum w:abstractNumId="15">
    <w:nsid w:val="33947D25"/>
    <w:multiLevelType w:val="singleLevel"/>
    <w:tmpl w:val="0409000F"/>
    <w:lvl w:ilvl="0">
      <w:start w:val="1"/>
      <w:numFmt w:val="decimal"/>
      <w:lvlText w:val="%1."/>
      <w:lvlJc w:val="left"/>
      <w:pPr>
        <w:tabs>
          <w:tab w:val="num" w:pos="360"/>
        </w:tabs>
        <w:ind w:left="360" w:hanging="360"/>
      </w:pPr>
      <w:rPr>
        <w:rFonts w:hint="default"/>
      </w:rPr>
    </w:lvl>
  </w:abstractNum>
  <w:abstractNum w:abstractNumId="16">
    <w:nsid w:val="35054F96"/>
    <w:multiLevelType w:val="hybridMultilevel"/>
    <w:tmpl w:val="D386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5F828F9"/>
    <w:multiLevelType w:val="singleLevel"/>
    <w:tmpl w:val="0409000F"/>
    <w:lvl w:ilvl="0">
      <w:start w:val="1"/>
      <w:numFmt w:val="decimal"/>
      <w:lvlText w:val="%1."/>
      <w:lvlJc w:val="left"/>
      <w:pPr>
        <w:tabs>
          <w:tab w:val="num" w:pos="360"/>
        </w:tabs>
        <w:ind w:left="360" w:hanging="360"/>
      </w:pPr>
    </w:lvl>
  </w:abstractNum>
  <w:abstractNum w:abstractNumId="18">
    <w:nsid w:val="3A417C39"/>
    <w:multiLevelType w:val="hybridMultilevel"/>
    <w:tmpl w:val="F530B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7029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3DEB1C53"/>
    <w:multiLevelType w:val="singleLevel"/>
    <w:tmpl w:val="822EB382"/>
    <w:lvl w:ilvl="0">
      <w:start w:val="1"/>
      <w:numFmt w:val="decimal"/>
      <w:lvlText w:val="%1."/>
      <w:lvlJc w:val="left"/>
      <w:pPr>
        <w:tabs>
          <w:tab w:val="num" w:pos="3240"/>
        </w:tabs>
        <w:ind w:left="3240" w:hanging="360"/>
      </w:pPr>
      <w:rPr>
        <w:rFonts w:hint="default"/>
      </w:rPr>
    </w:lvl>
  </w:abstractNum>
  <w:abstractNum w:abstractNumId="21">
    <w:nsid w:val="45CE297A"/>
    <w:multiLevelType w:val="singleLevel"/>
    <w:tmpl w:val="C9823402"/>
    <w:lvl w:ilvl="0">
      <w:start w:val="1"/>
      <w:numFmt w:val="bullet"/>
      <w:lvlText w:val=""/>
      <w:lvlJc w:val="left"/>
      <w:pPr>
        <w:tabs>
          <w:tab w:val="num" w:pos="360"/>
        </w:tabs>
        <w:ind w:left="360" w:hanging="360"/>
      </w:pPr>
      <w:rPr>
        <w:rFonts w:ascii="Symbol" w:hAnsi="Symbol" w:hint="default"/>
      </w:rPr>
    </w:lvl>
  </w:abstractNum>
  <w:abstractNum w:abstractNumId="22">
    <w:nsid w:val="4E6C4976"/>
    <w:multiLevelType w:val="hybridMultilevel"/>
    <w:tmpl w:val="01FA3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B37532"/>
    <w:multiLevelType w:val="singleLevel"/>
    <w:tmpl w:val="C9823402"/>
    <w:lvl w:ilvl="0">
      <w:start w:val="1"/>
      <w:numFmt w:val="bullet"/>
      <w:lvlText w:val=""/>
      <w:lvlJc w:val="left"/>
      <w:pPr>
        <w:tabs>
          <w:tab w:val="num" w:pos="360"/>
        </w:tabs>
        <w:ind w:left="360" w:hanging="360"/>
      </w:pPr>
      <w:rPr>
        <w:rFonts w:ascii="Symbol" w:hAnsi="Symbol" w:hint="default"/>
      </w:rPr>
    </w:lvl>
  </w:abstractNum>
  <w:abstractNum w:abstractNumId="24">
    <w:nsid w:val="5CE04E29"/>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5">
    <w:nsid w:val="69B501A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6C111C7E"/>
    <w:multiLevelType w:val="hybridMultilevel"/>
    <w:tmpl w:val="CC14BCB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nsid w:val="6EB97722"/>
    <w:multiLevelType w:val="singleLevel"/>
    <w:tmpl w:val="0409000F"/>
    <w:lvl w:ilvl="0">
      <w:start w:val="1"/>
      <w:numFmt w:val="decimal"/>
      <w:lvlText w:val="%1."/>
      <w:lvlJc w:val="left"/>
      <w:pPr>
        <w:tabs>
          <w:tab w:val="num" w:pos="360"/>
        </w:tabs>
        <w:ind w:left="360" w:hanging="360"/>
      </w:pPr>
    </w:lvl>
  </w:abstractNum>
  <w:abstractNum w:abstractNumId="28">
    <w:nsid w:val="6F6264C9"/>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29">
    <w:nsid w:val="734444CB"/>
    <w:multiLevelType w:val="hybridMultilevel"/>
    <w:tmpl w:val="0F22ECDC"/>
    <w:lvl w:ilvl="0" w:tplc="1DF2365E">
      <w:numFmt w:val="bullet"/>
      <w:lvlText w:val="–"/>
      <w:lvlJc w:val="left"/>
      <w:pPr>
        <w:tabs>
          <w:tab w:val="num" w:pos="4680"/>
        </w:tabs>
        <w:ind w:left="4680" w:hanging="360"/>
      </w:pPr>
      <w:rPr>
        <w:rFonts w:ascii="Tahoma" w:eastAsia="Times New Roman" w:hAnsi="Tahoma" w:cs="Tahoma" w:hint="default"/>
      </w:rPr>
    </w:lvl>
    <w:lvl w:ilvl="1" w:tplc="04090003" w:tentative="1">
      <w:start w:val="1"/>
      <w:numFmt w:val="bullet"/>
      <w:lvlText w:val="o"/>
      <w:lvlJc w:val="left"/>
      <w:pPr>
        <w:tabs>
          <w:tab w:val="num" w:pos="5400"/>
        </w:tabs>
        <w:ind w:left="5400" w:hanging="360"/>
      </w:pPr>
      <w:rPr>
        <w:rFonts w:ascii="Courier New" w:hAnsi="Courier New" w:cs="Courier New" w:hint="default"/>
      </w:rPr>
    </w:lvl>
    <w:lvl w:ilvl="2" w:tplc="04090005" w:tentative="1">
      <w:start w:val="1"/>
      <w:numFmt w:val="bullet"/>
      <w:lvlText w:val=""/>
      <w:lvlJc w:val="left"/>
      <w:pPr>
        <w:tabs>
          <w:tab w:val="num" w:pos="6120"/>
        </w:tabs>
        <w:ind w:left="6120" w:hanging="360"/>
      </w:pPr>
      <w:rPr>
        <w:rFonts w:ascii="Wingdings" w:hAnsi="Wingdings" w:hint="default"/>
      </w:rPr>
    </w:lvl>
    <w:lvl w:ilvl="3" w:tplc="04090001" w:tentative="1">
      <w:start w:val="1"/>
      <w:numFmt w:val="bullet"/>
      <w:lvlText w:val=""/>
      <w:lvlJc w:val="left"/>
      <w:pPr>
        <w:tabs>
          <w:tab w:val="num" w:pos="6840"/>
        </w:tabs>
        <w:ind w:left="6840" w:hanging="360"/>
      </w:pPr>
      <w:rPr>
        <w:rFonts w:ascii="Symbol" w:hAnsi="Symbol" w:hint="default"/>
      </w:rPr>
    </w:lvl>
    <w:lvl w:ilvl="4" w:tplc="04090003" w:tentative="1">
      <w:start w:val="1"/>
      <w:numFmt w:val="bullet"/>
      <w:lvlText w:val="o"/>
      <w:lvlJc w:val="left"/>
      <w:pPr>
        <w:tabs>
          <w:tab w:val="num" w:pos="7560"/>
        </w:tabs>
        <w:ind w:left="7560" w:hanging="360"/>
      </w:pPr>
      <w:rPr>
        <w:rFonts w:ascii="Courier New" w:hAnsi="Courier New" w:cs="Courier New" w:hint="default"/>
      </w:rPr>
    </w:lvl>
    <w:lvl w:ilvl="5" w:tplc="04090005" w:tentative="1">
      <w:start w:val="1"/>
      <w:numFmt w:val="bullet"/>
      <w:lvlText w:val=""/>
      <w:lvlJc w:val="left"/>
      <w:pPr>
        <w:tabs>
          <w:tab w:val="num" w:pos="8280"/>
        </w:tabs>
        <w:ind w:left="8280" w:hanging="360"/>
      </w:pPr>
      <w:rPr>
        <w:rFonts w:ascii="Wingdings" w:hAnsi="Wingdings" w:hint="default"/>
      </w:rPr>
    </w:lvl>
    <w:lvl w:ilvl="6" w:tplc="04090001" w:tentative="1">
      <w:start w:val="1"/>
      <w:numFmt w:val="bullet"/>
      <w:lvlText w:val=""/>
      <w:lvlJc w:val="left"/>
      <w:pPr>
        <w:tabs>
          <w:tab w:val="num" w:pos="9000"/>
        </w:tabs>
        <w:ind w:left="9000" w:hanging="360"/>
      </w:pPr>
      <w:rPr>
        <w:rFonts w:ascii="Symbol" w:hAnsi="Symbol" w:hint="default"/>
      </w:rPr>
    </w:lvl>
    <w:lvl w:ilvl="7" w:tplc="04090003" w:tentative="1">
      <w:start w:val="1"/>
      <w:numFmt w:val="bullet"/>
      <w:lvlText w:val="o"/>
      <w:lvlJc w:val="left"/>
      <w:pPr>
        <w:tabs>
          <w:tab w:val="num" w:pos="9720"/>
        </w:tabs>
        <w:ind w:left="9720" w:hanging="360"/>
      </w:pPr>
      <w:rPr>
        <w:rFonts w:ascii="Courier New" w:hAnsi="Courier New" w:cs="Courier New" w:hint="default"/>
      </w:rPr>
    </w:lvl>
    <w:lvl w:ilvl="8" w:tplc="04090005" w:tentative="1">
      <w:start w:val="1"/>
      <w:numFmt w:val="bullet"/>
      <w:lvlText w:val=""/>
      <w:lvlJc w:val="left"/>
      <w:pPr>
        <w:tabs>
          <w:tab w:val="num" w:pos="10440"/>
        </w:tabs>
        <w:ind w:left="10440" w:hanging="360"/>
      </w:pPr>
      <w:rPr>
        <w:rFonts w:ascii="Wingdings" w:hAnsi="Wingdings" w:hint="default"/>
      </w:rPr>
    </w:lvl>
  </w:abstractNum>
  <w:abstractNum w:abstractNumId="30">
    <w:nsid w:val="774449F8"/>
    <w:multiLevelType w:val="multilevel"/>
    <w:tmpl w:val="EBF0045E"/>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nsid w:val="7F4960BD"/>
    <w:multiLevelType w:val="singleLevel"/>
    <w:tmpl w:val="0409000F"/>
    <w:lvl w:ilvl="0">
      <w:start w:val="1"/>
      <w:numFmt w:val="decimal"/>
      <w:lvlText w:val="%1."/>
      <w:lvlJc w:val="left"/>
      <w:pPr>
        <w:tabs>
          <w:tab w:val="num" w:pos="360"/>
        </w:tabs>
        <w:ind w:left="360" w:hanging="360"/>
      </w:pPr>
    </w:lvl>
  </w:abstractNum>
  <w:num w:numId="1">
    <w:abstractNumId w:val="20"/>
  </w:num>
  <w:num w:numId="2">
    <w:abstractNumId w:val="10"/>
  </w:num>
  <w:num w:numId="3">
    <w:abstractNumId w:val="6"/>
  </w:num>
  <w:num w:numId="4">
    <w:abstractNumId w:val="17"/>
  </w:num>
  <w:num w:numId="5">
    <w:abstractNumId w:val="5"/>
  </w:num>
  <w:num w:numId="6">
    <w:abstractNumId w:val="31"/>
  </w:num>
  <w:num w:numId="7">
    <w:abstractNumId w:val="27"/>
  </w:num>
  <w:num w:numId="8">
    <w:abstractNumId w:val="0"/>
    <w:lvlOverride w:ilvl="0">
      <w:lvl w:ilvl="0">
        <w:start w:val="1"/>
        <w:numFmt w:val="bullet"/>
        <w:lvlText w:val="•"/>
        <w:legacy w:legacy="1" w:legacySpace="0" w:legacyIndent="360"/>
        <w:lvlJc w:val="left"/>
        <w:pPr>
          <w:ind w:left="1800" w:hanging="360"/>
        </w:pPr>
        <w:rPr>
          <w:rFonts w:ascii="Tahoma" w:hAnsi="Tahoma" w:hint="default"/>
        </w:rPr>
      </w:lvl>
    </w:lvlOverride>
  </w:num>
  <w:num w:numId="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0">
    <w:abstractNumId w:val="28"/>
  </w:num>
  <w:num w:numId="11">
    <w:abstractNumId w:val="19"/>
  </w:num>
  <w:num w:numId="12">
    <w:abstractNumId w:val="3"/>
  </w:num>
  <w:num w:numId="13">
    <w:abstractNumId w:val="7"/>
  </w:num>
  <w:num w:numId="14">
    <w:abstractNumId w:val="9"/>
  </w:num>
  <w:num w:numId="15">
    <w:abstractNumId w:val="25"/>
  </w:num>
  <w:num w:numId="16">
    <w:abstractNumId w:val="12"/>
  </w:num>
  <w:num w:numId="17">
    <w:abstractNumId w:val="24"/>
  </w:num>
  <w:num w:numId="18">
    <w:abstractNumId w:val="4"/>
  </w:num>
  <w:num w:numId="19">
    <w:abstractNumId w:val="8"/>
  </w:num>
  <w:num w:numId="20">
    <w:abstractNumId w:val="14"/>
  </w:num>
  <w:num w:numId="21">
    <w:abstractNumId w:val="21"/>
  </w:num>
  <w:num w:numId="22">
    <w:abstractNumId w:val="23"/>
  </w:num>
  <w:num w:numId="23">
    <w:abstractNumId w:val="15"/>
  </w:num>
  <w:num w:numId="24">
    <w:abstractNumId w:val="30"/>
  </w:num>
  <w:num w:numId="25">
    <w:abstractNumId w:val="1"/>
  </w:num>
  <w:num w:numId="26">
    <w:abstractNumId w:val="29"/>
  </w:num>
  <w:num w:numId="27">
    <w:abstractNumId w:val="13"/>
  </w:num>
  <w:num w:numId="28">
    <w:abstractNumId w:val="16"/>
  </w:num>
  <w:num w:numId="29">
    <w:abstractNumId w:val="11"/>
  </w:num>
  <w:num w:numId="30">
    <w:abstractNumId w:val="2"/>
  </w:num>
  <w:num w:numId="31">
    <w:abstractNumId w:val="22"/>
  </w:num>
  <w:num w:numId="32">
    <w:abstractNumId w:val="26"/>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C0BB8"/>
    <w:rsid w:val="000009D6"/>
    <w:rsid w:val="00000C62"/>
    <w:rsid w:val="00007CDB"/>
    <w:rsid w:val="00013D18"/>
    <w:rsid w:val="00013EAD"/>
    <w:rsid w:val="000142AC"/>
    <w:rsid w:val="00020364"/>
    <w:rsid w:val="00022DFC"/>
    <w:rsid w:val="00026BAB"/>
    <w:rsid w:val="00040EDE"/>
    <w:rsid w:val="000412BD"/>
    <w:rsid w:val="00043128"/>
    <w:rsid w:val="00043964"/>
    <w:rsid w:val="00045CD2"/>
    <w:rsid w:val="00051B23"/>
    <w:rsid w:val="00052450"/>
    <w:rsid w:val="000546CF"/>
    <w:rsid w:val="00054D24"/>
    <w:rsid w:val="000553B4"/>
    <w:rsid w:val="0006470D"/>
    <w:rsid w:val="000707AF"/>
    <w:rsid w:val="00070E28"/>
    <w:rsid w:val="00072DED"/>
    <w:rsid w:val="000841ED"/>
    <w:rsid w:val="00085B60"/>
    <w:rsid w:val="00092144"/>
    <w:rsid w:val="0009421F"/>
    <w:rsid w:val="00095117"/>
    <w:rsid w:val="000A1BCD"/>
    <w:rsid w:val="000A7764"/>
    <w:rsid w:val="000B441F"/>
    <w:rsid w:val="000B5AF7"/>
    <w:rsid w:val="000C1C00"/>
    <w:rsid w:val="000C419C"/>
    <w:rsid w:val="000C72D3"/>
    <w:rsid w:val="000D75C4"/>
    <w:rsid w:val="000E0C1B"/>
    <w:rsid w:val="000E1C4D"/>
    <w:rsid w:val="000E3BA8"/>
    <w:rsid w:val="000F13B7"/>
    <w:rsid w:val="000F4C66"/>
    <w:rsid w:val="000F6640"/>
    <w:rsid w:val="00102FE3"/>
    <w:rsid w:val="00113758"/>
    <w:rsid w:val="001179FD"/>
    <w:rsid w:val="00123105"/>
    <w:rsid w:val="00137E7F"/>
    <w:rsid w:val="00141B40"/>
    <w:rsid w:val="0014380B"/>
    <w:rsid w:val="00145A63"/>
    <w:rsid w:val="00145FA5"/>
    <w:rsid w:val="00152880"/>
    <w:rsid w:val="001545F9"/>
    <w:rsid w:val="00156528"/>
    <w:rsid w:val="0016265B"/>
    <w:rsid w:val="001640C0"/>
    <w:rsid w:val="001658AF"/>
    <w:rsid w:val="00166B8F"/>
    <w:rsid w:val="0016787B"/>
    <w:rsid w:val="001709B0"/>
    <w:rsid w:val="00171FD5"/>
    <w:rsid w:val="00176FB1"/>
    <w:rsid w:val="0017765E"/>
    <w:rsid w:val="001804E6"/>
    <w:rsid w:val="001811F3"/>
    <w:rsid w:val="001838DD"/>
    <w:rsid w:val="001904B1"/>
    <w:rsid w:val="00195FF0"/>
    <w:rsid w:val="001A011F"/>
    <w:rsid w:val="001A79A9"/>
    <w:rsid w:val="001B1B2C"/>
    <w:rsid w:val="001B20C7"/>
    <w:rsid w:val="001C011B"/>
    <w:rsid w:val="001C1E79"/>
    <w:rsid w:val="001C359D"/>
    <w:rsid w:val="001C4285"/>
    <w:rsid w:val="001D5F32"/>
    <w:rsid w:val="001E3F81"/>
    <w:rsid w:val="001E559E"/>
    <w:rsid w:val="001F0F65"/>
    <w:rsid w:val="00204AB9"/>
    <w:rsid w:val="00205419"/>
    <w:rsid w:val="00206BA0"/>
    <w:rsid w:val="00206E4B"/>
    <w:rsid w:val="00214712"/>
    <w:rsid w:val="00215DF6"/>
    <w:rsid w:val="00225C05"/>
    <w:rsid w:val="00226E66"/>
    <w:rsid w:val="002275E6"/>
    <w:rsid w:val="002304D8"/>
    <w:rsid w:val="00236682"/>
    <w:rsid w:val="00236CBC"/>
    <w:rsid w:val="00241A36"/>
    <w:rsid w:val="0025052B"/>
    <w:rsid w:val="00255FB8"/>
    <w:rsid w:val="00277B8E"/>
    <w:rsid w:val="002803DE"/>
    <w:rsid w:val="00282B4E"/>
    <w:rsid w:val="00283942"/>
    <w:rsid w:val="002878DE"/>
    <w:rsid w:val="0029005D"/>
    <w:rsid w:val="0029142A"/>
    <w:rsid w:val="00292EE8"/>
    <w:rsid w:val="00293AB8"/>
    <w:rsid w:val="00295588"/>
    <w:rsid w:val="002969CB"/>
    <w:rsid w:val="002A0BEB"/>
    <w:rsid w:val="002A0E67"/>
    <w:rsid w:val="002A0ED2"/>
    <w:rsid w:val="002A60F3"/>
    <w:rsid w:val="002B1897"/>
    <w:rsid w:val="002B66C1"/>
    <w:rsid w:val="002C1042"/>
    <w:rsid w:val="002C4584"/>
    <w:rsid w:val="002C77BC"/>
    <w:rsid w:val="002D0C91"/>
    <w:rsid w:val="002D22B6"/>
    <w:rsid w:val="002D454C"/>
    <w:rsid w:val="002D4AD5"/>
    <w:rsid w:val="002D633E"/>
    <w:rsid w:val="002D7382"/>
    <w:rsid w:val="002E29A6"/>
    <w:rsid w:val="002E5F1F"/>
    <w:rsid w:val="002E73CB"/>
    <w:rsid w:val="002F5826"/>
    <w:rsid w:val="002F7E00"/>
    <w:rsid w:val="00302D6C"/>
    <w:rsid w:val="00306770"/>
    <w:rsid w:val="0030687C"/>
    <w:rsid w:val="003074B7"/>
    <w:rsid w:val="00314840"/>
    <w:rsid w:val="003168D7"/>
    <w:rsid w:val="0032162D"/>
    <w:rsid w:val="00325EE5"/>
    <w:rsid w:val="00337AF6"/>
    <w:rsid w:val="00340A55"/>
    <w:rsid w:val="00347F4A"/>
    <w:rsid w:val="00351C67"/>
    <w:rsid w:val="00360778"/>
    <w:rsid w:val="0037152A"/>
    <w:rsid w:val="003729C4"/>
    <w:rsid w:val="003778FE"/>
    <w:rsid w:val="00385C0E"/>
    <w:rsid w:val="0038675A"/>
    <w:rsid w:val="00396711"/>
    <w:rsid w:val="00396E78"/>
    <w:rsid w:val="003A2A0D"/>
    <w:rsid w:val="003A5778"/>
    <w:rsid w:val="003B38D8"/>
    <w:rsid w:val="003B4548"/>
    <w:rsid w:val="003B4769"/>
    <w:rsid w:val="003C355A"/>
    <w:rsid w:val="003C6245"/>
    <w:rsid w:val="003D12B8"/>
    <w:rsid w:val="003D2EDE"/>
    <w:rsid w:val="003D4CE8"/>
    <w:rsid w:val="003D5FC1"/>
    <w:rsid w:val="003E4145"/>
    <w:rsid w:val="003E5131"/>
    <w:rsid w:val="003E5384"/>
    <w:rsid w:val="003F132A"/>
    <w:rsid w:val="003F3117"/>
    <w:rsid w:val="003F466E"/>
    <w:rsid w:val="003F4A26"/>
    <w:rsid w:val="00403CEB"/>
    <w:rsid w:val="0041061A"/>
    <w:rsid w:val="00412776"/>
    <w:rsid w:val="00413C50"/>
    <w:rsid w:val="0041543F"/>
    <w:rsid w:val="0042399F"/>
    <w:rsid w:val="00425A84"/>
    <w:rsid w:val="00430A4B"/>
    <w:rsid w:val="004325ED"/>
    <w:rsid w:val="00441FB0"/>
    <w:rsid w:val="00445E4C"/>
    <w:rsid w:val="00451A0E"/>
    <w:rsid w:val="004534C7"/>
    <w:rsid w:val="004628DF"/>
    <w:rsid w:val="0046722D"/>
    <w:rsid w:val="004708D0"/>
    <w:rsid w:val="00471025"/>
    <w:rsid w:val="0047145A"/>
    <w:rsid w:val="00477EEA"/>
    <w:rsid w:val="00477F3E"/>
    <w:rsid w:val="004804C4"/>
    <w:rsid w:val="0048084E"/>
    <w:rsid w:val="00483551"/>
    <w:rsid w:val="004A45E6"/>
    <w:rsid w:val="004A45EF"/>
    <w:rsid w:val="004A4A21"/>
    <w:rsid w:val="004A5122"/>
    <w:rsid w:val="004B01C2"/>
    <w:rsid w:val="004B2292"/>
    <w:rsid w:val="004B23EE"/>
    <w:rsid w:val="004B38DA"/>
    <w:rsid w:val="004B5A12"/>
    <w:rsid w:val="004B6788"/>
    <w:rsid w:val="004B7650"/>
    <w:rsid w:val="004C2935"/>
    <w:rsid w:val="004C4B1F"/>
    <w:rsid w:val="004C6664"/>
    <w:rsid w:val="004D0BB6"/>
    <w:rsid w:val="004D73EC"/>
    <w:rsid w:val="004E2237"/>
    <w:rsid w:val="004E34F2"/>
    <w:rsid w:val="004F1899"/>
    <w:rsid w:val="004F4DE0"/>
    <w:rsid w:val="004F59CC"/>
    <w:rsid w:val="004F7BAB"/>
    <w:rsid w:val="004F7FD2"/>
    <w:rsid w:val="00501EA1"/>
    <w:rsid w:val="00510CDE"/>
    <w:rsid w:val="0051349D"/>
    <w:rsid w:val="00516551"/>
    <w:rsid w:val="00517D7E"/>
    <w:rsid w:val="00533AED"/>
    <w:rsid w:val="00535FD2"/>
    <w:rsid w:val="0054137B"/>
    <w:rsid w:val="00541808"/>
    <w:rsid w:val="00542319"/>
    <w:rsid w:val="005423C9"/>
    <w:rsid w:val="00552481"/>
    <w:rsid w:val="0055683A"/>
    <w:rsid w:val="00567CCC"/>
    <w:rsid w:val="005710EA"/>
    <w:rsid w:val="00581240"/>
    <w:rsid w:val="005815CD"/>
    <w:rsid w:val="00586817"/>
    <w:rsid w:val="00595857"/>
    <w:rsid w:val="005A0AE2"/>
    <w:rsid w:val="005A309D"/>
    <w:rsid w:val="005A4259"/>
    <w:rsid w:val="005A5110"/>
    <w:rsid w:val="005A7E0D"/>
    <w:rsid w:val="005B20B4"/>
    <w:rsid w:val="005B2892"/>
    <w:rsid w:val="005C0C64"/>
    <w:rsid w:val="005C3D52"/>
    <w:rsid w:val="005C5ACF"/>
    <w:rsid w:val="005C62F5"/>
    <w:rsid w:val="005D0202"/>
    <w:rsid w:val="005D33C6"/>
    <w:rsid w:val="005D3887"/>
    <w:rsid w:val="005D53AA"/>
    <w:rsid w:val="005D79F3"/>
    <w:rsid w:val="005E7C9C"/>
    <w:rsid w:val="005E7DD3"/>
    <w:rsid w:val="005F0B99"/>
    <w:rsid w:val="005F1F49"/>
    <w:rsid w:val="00605029"/>
    <w:rsid w:val="006069B1"/>
    <w:rsid w:val="00606CEF"/>
    <w:rsid w:val="006120B6"/>
    <w:rsid w:val="00617A67"/>
    <w:rsid w:val="0062218F"/>
    <w:rsid w:val="00625B25"/>
    <w:rsid w:val="0063106A"/>
    <w:rsid w:val="006310ED"/>
    <w:rsid w:val="00631E01"/>
    <w:rsid w:val="00633270"/>
    <w:rsid w:val="00637131"/>
    <w:rsid w:val="00647600"/>
    <w:rsid w:val="006532DC"/>
    <w:rsid w:val="00654ABB"/>
    <w:rsid w:val="00665699"/>
    <w:rsid w:val="0066678E"/>
    <w:rsid w:val="00670BD9"/>
    <w:rsid w:val="00671F57"/>
    <w:rsid w:val="00675A9F"/>
    <w:rsid w:val="00675DE7"/>
    <w:rsid w:val="00677B7D"/>
    <w:rsid w:val="0068044F"/>
    <w:rsid w:val="006831AB"/>
    <w:rsid w:val="0068495B"/>
    <w:rsid w:val="006862AD"/>
    <w:rsid w:val="0069165B"/>
    <w:rsid w:val="006950B8"/>
    <w:rsid w:val="00695B84"/>
    <w:rsid w:val="006A2229"/>
    <w:rsid w:val="006A2278"/>
    <w:rsid w:val="006A33F3"/>
    <w:rsid w:val="006B16B0"/>
    <w:rsid w:val="006B7D87"/>
    <w:rsid w:val="006D1041"/>
    <w:rsid w:val="006D2A80"/>
    <w:rsid w:val="006E07B9"/>
    <w:rsid w:val="006E49E9"/>
    <w:rsid w:val="006E52FE"/>
    <w:rsid w:val="006F2D67"/>
    <w:rsid w:val="006F35D4"/>
    <w:rsid w:val="006F4698"/>
    <w:rsid w:val="006F76CD"/>
    <w:rsid w:val="00702844"/>
    <w:rsid w:val="00703434"/>
    <w:rsid w:val="00703C1D"/>
    <w:rsid w:val="00704237"/>
    <w:rsid w:val="007052D4"/>
    <w:rsid w:val="00711C1D"/>
    <w:rsid w:val="00712A94"/>
    <w:rsid w:val="00715A24"/>
    <w:rsid w:val="00720840"/>
    <w:rsid w:val="00721C64"/>
    <w:rsid w:val="007257AB"/>
    <w:rsid w:val="0073356C"/>
    <w:rsid w:val="007443AE"/>
    <w:rsid w:val="007623CE"/>
    <w:rsid w:val="0076419B"/>
    <w:rsid w:val="00770FE5"/>
    <w:rsid w:val="00772347"/>
    <w:rsid w:val="00772D5F"/>
    <w:rsid w:val="00773743"/>
    <w:rsid w:val="00777351"/>
    <w:rsid w:val="00781378"/>
    <w:rsid w:val="00785A48"/>
    <w:rsid w:val="00786805"/>
    <w:rsid w:val="00786E18"/>
    <w:rsid w:val="00786F7C"/>
    <w:rsid w:val="007B416E"/>
    <w:rsid w:val="007B4425"/>
    <w:rsid w:val="007C7ED5"/>
    <w:rsid w:val="007D231F"/>
    <w:rsid w:val="007D37E8"/>
    <w:rsid w:val="007D3BD4"/>
    <w:rsid w:val="007D72A0"/>
    <w:rsid w:val="007E22AE"/>
    <w:rsid w:val="007F0467"/>
    <w:rsid w:val="007F7A47"/>
    <w:rsid w:val="00800CB9"/>
    <w:rsid w:val="00805D3C"/>
    <w:rsid w:val="00813497"/>
    <w:rsid w:val="00814FDC"/>
    <w:rsid w:val="0082522A"/>
    <w:rsid w:val="008335E3"/>
    <w:rsid w:val="008344A0"/>
    <w:rsid w:val="00834624"/>
    <w:rsid w:val="008349AB"/>
    <w:rsid w:val="00842FE0"/>
    <w:rsid w:val="00855D1B"/>
    <w:rsid w:val="00864CC5"/>
    <w:rsid w:val="008650F2"/>
    <w:rsid w:val="00865D70"/>
    <w:rsid w:val="00866AEB"/>
    <w:rsid w:val="00872BE6"/>
    <w:rsid w:val="0087341E"/>
    <w:rsid w:val="008738DF"/>
    <w:rsid w:val="00876AEA"/>
    <w:rsid w:val="008834CE"/>
    <w:rsid w:val="00887F3A"/>
    <w:rsid w:val="008916AD"/>
    <w:rsid w:val="008A34F6"/>
    <w:rsid w:val="008A4259"/>
    <w:rsid w:val="008A5B72"/>
    <w:rsid w:val="008A6B90"/>
    <w:rsid w:val="008B0A48"/>
    <w:rsid w:val="008B1342"/>
    <w:rsid w:val="008B2D5A"/>
    <w:rsid w:val="008B3D26"/>
    <w:rsid w:val="008B5D34"/>
    <w:rsid w:val="008B73DB"/>
    <w:rsid w:val="008C3C36"/>
    <w:rsid w:val="008D166D"/>
    <w:rsid w:val="008D38DB"/>
    <w:rsid w:val="008D422C"/>
    <w:rsid w:val="008E341F"/>
    <w:rsid w:val="008E53D7"/>
    <w:rsid w:val="008E5C2D"/>
    <w:rsid w:val="008F2709"/>
    <w:rsid w:val="008F2858"/>
    <w:rsid w:val="009102ED"/>
    <w:rsid w:val="00912D34"/>
    <w:rsid w:val="009143B4"/>
    <w:rsid w:val="0092296C"/>
    <w:rsid w:val="009265F5"/>
    <w:rsid w:val="00926CEE"/>
    <w:rsid w:val="00935630"/>
    <w:rsid w:val="00936494"/>
    <w:rsid w:val="00941349"/>
    <w:rsid w:val="00946962"/>
    <w:rsid w:val="00957697"/>
    <w:rsid w:val="00961A2A"/>
    <w:rsid w:val="00966EB1"/>
    <w:rsid w:val="00970567"/>
    <w:rsid w:val="009819EE"/>
    <w:rsid w:val="00992167"/>
    <w:rsid w:val="009937D8"/>
    <w:rsid w:val="009A016E"/>
    <w:rsid w:val="009A357B"/>
    <w:rsid w:val="009A3970"/>
    <w:rsid w:val="009A49C0"/>
    <w:rsid w:val="009A6841"/>
    <w:rsid w:val="009B123F"/>
    <w:rsid w:val="009B231D"/>
    <w:rsid w:val="009B619E"/>
    <w:rsid w:val="009C1FDE"/>
    <w:rsid w:val="009D3F30"/>
    <w:rsid w:val="009F3E01"/>
    <w:rsid w:val="00A0082A"/>
    <w:rsid w:val="00A260F6"/>
    <w:rsid w:val="00A33E9C"/>
    <w:rsid w:val="00A5048A"/>
    <w:rsid w:val="00A54F23"/>
    <w:rsid w:val="00A55C86"/>
    <w:rsid w:val="00A6146F"/>
    <w:rsid w:val="00A62AA3"/>
    <w:rsid w:val="00A763B4"/>
    <w:rsid w:val="00A76E1D"/>
    <w:rsid w:val="00A84554"/>
    <w:rsid w:val="00A90368"/>
    <w:rsid w:val="00A940C0"/>
    <w:rsid w:val="00AB0750"/>
    <w:rsid w:val="00AB1CD9"/>
    <w:rsid w:val="00AD0B2F"/>
    <w:rsid w:val="00AD437E"/>
    <w:rsid w:val="00AD675D"/>
    <w:rsid w:val="00AD721A"/>
    <w:rsid w:val="00AF23BD"/>
    <w:rsid w:val="00AF49AA"/>
    <w:rsid w:val="00AF50E0"/>
    <w:rsid w:val="00AF574D"/>
    <w:rsid w:val="00B0149C"/>
    <w:rsid w:val="00B01F26"/>
    <w:rsid w:val="00B03AB7"/>
    <w:rsid w:val="00B04214"/>
    <w:rsid w:val="00B04B2D"/>
    <w:rsid w:val="00B04D08"/>
    <w:rsid w:val="00B0601A"/>
    <w:rsid w:val="00B074FA"/>
    <w:rsid w:val="00B14A5E"/>
    <w:rsid w:val="00B14FF0"/>
    <w:rsid w:val="00B2012A"/>
    <w:rsid w:val="00B2224C"/>
    <w:rsid w:val="00B23ECD"/>
    <w:rsid w:val="00B242FC"/>
    <w:rsid w:val="00B27F79"/>
    <w:rsid w:val="00B3061F"/>
    <w:rsid w:val="00B31F11"/>
    <w:rsid w:val="00B3452B"/>
    <w:rsid w:val="00B360C3"/>
    <w:rsid w:val="00B36CB3"/>
    <w:rsid w:val="00B40FEF"/>
    <w:rsid w:val="00B4132B"/>
    <w:rsid w:val="00B46931"/>
    <w:rsid w:val="00B53022"/>
    <w:rsid w:val="00B577D1"/>
    <w:rsid w:val="00B61CBE"/>
    <w:rsid w:val="00B625FE"/>
    <w:rsid w:val="00B66E39"/>
    <w:rsid w:val="00B67768"/>
    <w:rsid w:val="00B70701"/>
    <w:rsid w:val="00B74F08"/>
    <w:rsid w:val="00B75C8B"/>
    <w:rsid w:val="00B7606B"/>
    <w:rsid w:val="00B7763E"/>
    <w:rsid w:val="00B77F9E"/>
    <w:rsid w:val="00B82D5E"/>
    <w:rsid w:val="00B84E5E"/>
    <w:rsid w:val="00B86F17"/>
    <w:rsid w:val="00B877C4"/>
    <w:rsid w:val="00B91610"/>
    <w:rsid w:val="00B9658B"/>
    <w:rsid w:val="00BA44AF"/>
    <w:rsid w:val="00BB0202"/>
    <w:rsid w:val="00BB21C8"/>
    <w:rsid w:val="00BB4457"/>
    <w:rsid w:val="00BB66F5"/>
    <w:rsid w:val="00BC0445"/>
    <w:rsid w:val="00BC0BB8"/>
    <w:rsid w:val="00BC2CAE"/>
    <w:rsid w:val="00BC7F88"/>
    <w:rsid w:val="00BD41F2"/>
    <w:rsid w:val="00BE0A7D"/>
    <w:rsid w:val="00BE114C"/>
    <w:rsid w:val="00BE2FE5"/>
    <w:rsid w:val="00BE6467"/>
    <w:rsid w:val="00BE6CCD"/>
    <w:rsid w:val="00BF312B"/>
    <w:rsid w:val="00BF34A6"/>
    <w:rsid w:val="00BF4738"/>
    <w:rsid w:val="00BF4787"/>
    <w:rsid w:val="00BF48D8"/>
    <w:rsid w:val="00BF5579"/>
    <w:rsid w:val="00C22AB7"/>
    <w:rsid w:val="00C23C4A"/>
    <w:rsid w:val="00C3352F"/>
    <w:rsid w:val="00C45ECC"/>
    <w:rsid w:val="00C46383"/>
    <w:rsid w:val="00C51B45"/>
    <w:rsid w:val="00C52456"/>
    <w:rsid w:val="00C54764"/>
    <w:rsid w:val="00C62BD6"/>
    <w:rsid w:val="00C72C37"/>
    <w:rsid w:val="00C7537B"/>
    <w:rsid w:val="00C80318"/>
    <w:rsid w:val="00C85ECB"/>
    <w:rsid w:val="00CA2492"/>
    <w:rsid w:val="00CA2E15"/>
    <w:rsid w:val="00CA2EE5"/>
    <w:rsid w:val="00CA2F0F"/>
    <w:rsid w:val="00CA332F"/>
    <w:rsid w:val="00CB1FF3"/>
    <w:rsid w:val="00CB2648"/>
    <w:rsid w:val="00CB454E"/>
    <w:rsid w:val="00CD04A1"/>
    <w:rsid w:val="00CD07D6"/>
    <w:rsid w:val="00CD08FD"/>
    <w:rsid w:val="00CD2D61"/>
    <w:rsid w:val="00CE039B"/>
    <w:rsid w:val="00CE0F43"/>
    <w:rsid w:val="00CE2A3E"/>
    <w:rsid w:val="00CE31E9"/>
    <w:rsid w:val="00CE631D"/>
    <w:rsid w:val="00CE66F8"/>
    <w:rsid w:val="00D04897"/>
    <w:rsid w:val="00D065A8"/>
    <w:rsid w:val="00D10596"/>
    <w:rsid w:val="00D14065"/>
    <w:rsid w:val="00D178E6"/>
    <w:rsid w:val="00D26511"/>
    <w:rsid w:val="00D27F8E"/>
    <w:rsid w:val="00D307E2"/>
    <w:rsid w:val="00D35578"/>
    <w:rsid w:val="00D44079"/>
    <w:rsid w:val="00D45881"/>
    <w:rsid w:val="00D4705A"/>
    <w:rsid w:val="00D47C22"/>
    <w:rsid w:val="00D5038A"/>
    <w:rsid w:val="00D52F9D"/>
    <w:rsid w:val="00D61EE3"/>
    <w:rsid w:val="00D63720"/>
    <w:rsid w:val="00D67E5B"/>
    <w:rsid w:val="00D76B2B"/>
    <w:rsid w:val="00D848B9"/>
    <w:rsid w:val="00D85DDB"/>
    <w:rsid w:val="00D928CB"/>
    <w:rsid w:val="00D937B6"/>
    <w:rsid w:val="00D95285"/>
    <w:rsid w:val="00DA074C"/>
    <w:rsid w:val="00DA3F18"/>
    <w:rsid w:val="00DA6842"/>
    <w:rsid w:val="00DC21CD"/>
    <w:rsid w:val="00DD3154"/>
    <w:rsid w:val="00DD34BF"/>
    <w:rsid w:val="00DD5A1D"/>
    <w:rsid w:val="00DE27E9"/>
    <w:rsid w:val="00DE2FF3"/>
    <w:rsid w:val="00DE5F0F"/>
    <w:rsid w:val="00DF0978"/>
    <w:rsid w:val="00DF5BF0"/>
    <w:rsid w:val="00DF5D80"/>
    <w:rsid w:val="00E01E04"/>
    <w:rsid w:val="00E05A95"/>
    <w:rsid w:val="00E10E4F"/>
    <w:rsid w:val="00E12837"/>
    <w:rsid w:val="00E167D4"/>
    <w:rsid w:val="00E17656"/>
    <w:rsid w:val="00E2680F"/>
    <w:rsid w:val="00E366DB"/>
    <w:rsid w:val="00E4274D"/>
    <w:rsid w:val="00E45A97"/>
    <w:rsid w:val="00E50E2A"/>
    <w:rsid w:val="00E5240C"/>
    <w:rsid w:val="00E539AA"/>
    <w:rsid w:val="00E61EB5"/>
    <w:rsid w:val="00E654F8"/>
    <w:rsid w:val="00E73300"/>
    <w:rsid w:val="00E74E15"/>
    <w:rsid w:val="00E837D4"/>
    <w:rsid w:val="00E83B49"/>
    <w:rsid w:val="00E83DE9"/>
    <w:rsid w:val="00E9090B"/>
    <w:rsid w:val="00E96601"/>
    <w:rsid w:val="00EA3A83"/>
    <w:rsid w:val="00EA7D47"/>
    <w:rsid w:val="00EB2652"/>
    <w:rsid w:val="00EB49B1"/>
    <w:rsid w:val="00EB759E"/>
    <w:rsid w:val="00EC456E"/>
    <w:rsid w:val="00ED11FE"/>
    <w:rsid w:val="00ED1DB0"/>
    <w:rsid w:val="00ED4967"/>
    <w:rsid w:val="00ED616C"/>
    <w:rsid w:val="00ED73CF"/>
    <w:rsid w:val="00EE05B2"/>
    <w:rsid w:val="00EE0F13"/>
    <w:rsid w:val="00EE40E6"/>
    <w:rsid w:val="00EF35F6"/>
    <w:rsid w:val="00EF4D4C"/>
    <w:rsid w:val="00EF6AAE"/>
    <w:rsid w:val="00EF7930"/>
    <w:rsid w:val="00F01F7F"/>
    <w:rsid w:val="00F05B79"/>
    <w:rsid w:val="00F117C2"/>
    <w:rsid w:val="00F11C31"/>
    <w:rsid w:val="00F1782A"/>
    <w:rsid w:val="00F23AFE"/>
    <w:rsid w:val="00F27A4C"/>
    <w:rsid w:val="00F325A9"/>
    <w:rsid w:val="00F34000"/>
    <w:rsid w:val="00F37DCC"/>
    <w:rsid w:val="00F43175"/>
    <w:rsid w:val="00F4430E"/>
    <w:rsid w:val="00F458EB"/>
    <w:rsid w:val="00F462FE"/>
    <w:rsid w:val="00F466C7"/>
    <w:rsid w:val="00F604D0"/>
    <w:rsid w:val="00F60EC6"/>
    <w:rsid w:val="00F65111"/>
    <w:rsid w:val="00F662B4"/>
    <w:rsid w:val="00F6672A"/>
    <w:rsid w:val="00F66B09"/>
    <w:rsid w:val="00F66F67"/>
    <w:rsid w:val="00F71F95"/>
    <w:rsid w:val="00F721CA"/>
    <w:rsid w:val="00F72A8E"/>
    <w:rsid w:val="00F75BE0"/>
    <w:rsid w:val="00F75FF3"/>
    <w:rsid w:val="00F813A4"/>
    <w:rsid w:val="00F86A96"/>
    <w:rsid w:val="00F8763B"/>
    <w:rsid w:val="00F90FC8"/>
    <w:rsid w:val="00F95A15"/>
    <w:rsid w:val="00F95A7A"/>
    <w:rsid w:val="00F97B7E"/>
    <w:rsid w:val="00F97B8A"/>
    <w:rsid w:val="00FA5CA8"/>
    <w:rsid w:val="00FA68C1"/>
    <w:rsid w:val="00FB1C6B"/>
    <w:rsid w:val="00FB61DC"/>
    <w:rsid w:val="00FC6DF9"/>
    <w:rsid w:val="00FD6FA5"/>
    <w:rsid w:val="00FE1588"/>
    <w:rsid w:val="00FE195E"/>
    <w:rsid w:val="00FE1C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State"/>
  <w:shapeDefaults>
    <o:shapedefaults v:ext="edit" spidmax="1035">
      <o:colormru v:ext="edit" colors="#90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qFormat/>
    <w:pPr>
      <w:keepNext/>
      <w:outlineLvl w:val="0"/>
    </w:pPr>
    <w:rPr>
      <w:sz w:val="28"/>
    </w:rPr>
  </w:style>
  <w:style w:type="paragraph" w:styleId="Heading2">
    <w:name w:val="heading 2"/>
    <w:basedOn w:val="Normal"/>
    <w:next w:val="Normal"/>
    <w:qFormat/>
    <w:pPr>
      <w:keepNext/>
      <w:outlineLvl w:val="1"/>
    </w:pPr>
    <w:rPr>
      <w:b/>
      <w:sz w:val="28"/>
    </w:rPr>
  </w:style>
  <w:style w:type="paragraph" w:styleId="Heading3">
    <w:name w:val="heading 3"/>
    <w:basedOn w:val="Normal"/>
    <w:next w:val="Normal"/>
    <w:qFormat/>
    <w:pPr>
      <w:keepNext/>
      <w:ind w:left="2880"/>
      <w:outlineLvl w:val="2"/>
    </w:pPr>
    <w:rPr>
      <w:b/>
      <w:sz w:val="28"/>
    </w:rPr>
  </w:style>
  <w:style w:type="paragraph" w:styleId="Heading4">
    <w:name w:val="heading 4"/>
    <w:basedOn w:val="Normal"/>
    <w:next w:val="Normal"/>
    <w:qFormat/>
    <w:pPr>
      <w:keepNext/>
      <w:jc w:val="center"/>
      <w:outlineLvl w:val="3"/>
    </w:pPr>
    <w:rPr>
      <w:b/>
      <w:color w:val="0000FF"/>
      <w:sz w:val="32"/>
    </w:rPr>
  </w:style>
  <w:style w:type="paragraph" w:styleId="Heading5">
    <w:name w:val="heading 5"/>
    <w:basedOn w:val="Normal"/>
    <w:next w:val="Normal"/>
    <w:qFormat/>
    <w:pPr>
      <w:keepNext/>
      <w:jc w:val="center"/>
      <w:outlineLvl w:val="4"/>
    </w:pPr>
    <w:rPr>
      <w:color w:val="0000FF"/>
      <w:sz w:val="32"/>
    </w:rPr>
  </w:style>
  <w:style w:type="paragraph" w:styleId="Heading6">
    <w:name w:val="heading 6"/>
    <w:basedOn w:val="Normal"/>
    <w:next w:val="Normal"/>
    <w:qFormat/>
    <w:pPr>
      <w:keepNext/>
      <w:jc w:val="center"/>
      <w:outlineLvl w:val="5"/>
    </w:pPr>
    <w:rPr>
      <w:color w:val="000080"/>
      <w:sz w:val="32"/>
    </w:rPr>
  </w:style>
  <w:style w:type="paragraph" w:styleId="Heading7">
    <w:name w:val="heading 7"/>
    <w:basedOn w:val="Normal"/>
    <w:next w:val="Normal"/>
    <w:qFormat/>
    <w:pPr>
      <w:keepNext/>
      <w:ind w:left="2160"/>
      <w:outlineLvl w:val="6"/>
    </w:pPr>
    <w:rPr>
      <w:sz w:val="28"/>
    </w:rPr>
  </w:style>
  <w:style w:type="paragraph" w:styleId="Heading8">
    <w:name w:val="heading 8"/>
    <w:basedOn w:val="Normal"/>
    <w:next w:val="Normal"/>
    <w:qFormat/>
    <w:pPr>
      <w:keepNext/>
      <w:ind w:left="2160" w:right="720"/>
      <w:outlineLvl w:val="7"/>
    </w:pPr>
    <w:rPr>
      <w:b/>
      <w:sz w:val="22"/>
    </w:rPr>
  </w:style>
  <w:style w:type="paragraph" w:styleId="Heading9">
    <w:name w:val="heading 9"/>
    <w:basedOn w:val="Normal"/>
    <w:next w:val="Normal"/>
    <w:qFormat/>
    <w:pPr>
      <w:keepNext/>
      <w:jc w:val="both"/>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sz w:val="28"/>
    </w:rPr>
  </w:style>
  <w:style w:type="paragraph" w:styleId="BodyTextIndent">
    <w:name w:val="Body Text Indent"/>
    <w:basedOn w:val="Normal"/>
    <w:pPr>
      <w:ind w:left="2880"/>
    </w:pPr>
    <w:rPr>
      <w:sz w:val="28"/>
    </w:rPr>
  </w:style>
  <w:style w:type="paragraph" w:styleId="BodyTextIndent2">
    <w:name w:val="Body Text Indent 2"/>
    <w:basedOn w:val="Normal"/>
    <w:pPr>
      <w:ind w:left="3600"/>
    </w:pPr>
    <w:rPr>
      <w:b/>
      <w:sz w:val="28"/>
    </w:rPr>
  </w:style>
  <w:style w:type="paragraph" w:styleId="BodyText2">
    <w:name w:val="Body Text 2"/>
    <w:basedOn w:val="Normal"/>
    <w:pPr>
      <w:jc w:val="both"/>
    </w:pPr>
    <w:rPr>
      <w:sz w:val="24"/>
    </w:rPr>
  </w:style>
  <w:style w:type="paragraph" w:styleId="BodyText3">
    <w:name w:val="Body Text 3"/>
    <w:basedOn w:val="Normal"/>
    <w:rPr>
      <w:b/>
      <w:i/>
      <w:sz w:val="22"/>
    </w:rPr>
  </w:style>
  <w:style w:type="paragraph" w:customStyle="1" w:styleId="headingvita2">
    <w:name w:val="•heading vita 2"/>
    <w:basedOn w:val="Heading4"/>
    <w:pPr>
      <w:keepNext w:val="0"/>
      <w:spacing w:before="80" w:after="40"/>
      <w:jc w:val="left"/>
      <w:outlineLvl w:val="9"/>
    </w:pPr>
    <w:rPr>
      <w:rFonts w:ascii="Helvetica" w:hAnsi="Helvetica"/>
      <w:color w:val="auto"/>
      <w:sz w:val="20"/>
    </w:rPr>
  </w:style>
  <w:style w:type="paragraph" w:customStyle="1" w:styleId="Bullets2">
    <w:name w:val="Bullets 2"/>
    <w:basedOn w:val="Normal"/>
    <w:pPr>
      <w:tabs>
        <w:tab w:val="left" w:pos="360"/>
        <w:tab w:val="left" w:pos="620"/>
      </w:tabs>
      <w:ind w:left="360" w:hanging="260"/>
    </w:pPr>
    <w:rPr>
      <w:rFonts w:ascii="Times" w:hAnsi="Times"/>
      <w:sz w:val="24"/>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3">
    <w:name w:val="Body Text Indent 3"/>
    <w:basedOn w:val="Normal"/>
    <w:pPr>
      <w:ind w:left="2160"/>
      <w:jc w:val="both"/>
    </w:pPr>
    <w:rPr>
      <w:rFonts w:ascii="TimesNewRoman" w:hAnsi="TimesNewRoman"/>
      <w:b/>
      <w:sz w:val="22"/>
    </w:rPr>
  </w:style>
  <w:style w:type="paragraph" w:styleId="Title">
    <w:name w:val="Title"/>
    <w:basedOn w:val="Normal"/>
    <w:qFormat/>
    <w:pPr>
      <w:jc w:val="center"/>
    </w:pPr>
    <w:rPr>
      <w:b/>
      <w:sz w:val="24"/>
    </w:rPr>
  </w:style>
  <w:style w:type="paragraph" w:styleId="Subtitle">
    <w:name w:val="Subtitle"/>
    <w:basedOn w:val="Normal"/>
    <w:qFormat/>
    <w:pPr>
      <w:jc w:val="center"/>
    </w:pPr>
    <w:rPr>
      <w:b/>
      <w:sz w:val="32"/>
    </w:rPr>
  </w:style>
  <w:style w:type="paragraph" w:styleId="BlockText">
    <w:name w:val="Block Text"/>
    <w:basedOn w:val="Normal"/>
    <w:pPr>
      <w:tabs>
        <w:tab w:val="left" w:pos="1440"/>
      </w:tabs>
      <w:ind w:left="2160" w:right="180"/>
      <w:jc w:val="both"/>
    </w:pPr>
    <w:rPr>
      <w:sz w:val="22"/>
    </w:rPr>
  </w:style>
  <w:style w:type="paragraph" w:styleId="Header">
    <w:name w:val="header"/>
    <w:basedOn w:val="Normal"/>
    <w:pPr>
      <w:tabs>
        <w:tab w:val="center" w:pos="4320"/>
        <w:tab w:val="right" w:pos="8640"/>
      </w:tabs>
    </w:pPr>
    <w:rPr>
      <w:sz w:val="24"/>
    </w:rPr>
  </w:style>
  <w:style w:type="paragraph" w:styleId="NormalWeb">
    <w:name w:val="Normal (Web)"/>
    <w:basedOn w:val="Normal"/>
    <w:pPr>
      <w:spacing w:before="100" w:after="100"/>
    </w:pPr>
    <w:rPr>
      <w:sz w:val="24"/>
    </w:rPr>
  </w:style>
  <w:style w:type="paragraph" w:customStyle="1" w:styleId="DefaultText">
    <w:name w:val="Default Text"/>
    <w:basedOn w:val="Normal"/>
    <w:rPr>
      <w:color w:val="000000"/>
      <w:sz w:val="24"/>
    </w:rPr>
  </w:style>
  <w:style w:type="paragraph" w:customStyle="1" w:styleId="p9">
    <w:name w:val="p9"/>
    <w:basedOn w:val="Normal"/>
    <w:pPr>
      <w:widowControl w:val="0"/>
      <w:tabs>
        <w:tab w:val="left" w:pos="204"/>
      </w:tabs>
    </w:pPr>
    <w:rPr>
      <w:sz w:val="24"/>
    </w:rPr>
  </w:style>
  <w:style w:type="paragraph" w:styleId="PlainText">
    <w:name w:val="Plain Text"/>
    <w:basedOn w:val="Normal"/>
    <w:rsid w:val="00E45A97"/>
    <w:rPr>
      <w:rFonts w:ascii="Courier New" w:hAnsi="Courier New" w:cs="Courier New"/>
    </w:rPr>
  </w:style>
  <w:style w:type="paragraph" w:styleId="BalloonText">
    <w:name w:val="Balloon Text"/>
    <w:basedOn w:val="Normal"/>
    <w:semiHidden/>
    <w:rsid w:val="004C4B1F"/>
    <w:rPr>
      <w:rFonts w:ascii="Tahoma" w:hAnsi="Tahoma" w:cs="Tahoma"/>
      <w:sz w:val="16"/>
      <w:szCs w:val="16"/>
    </w:rPr>
  </w:style>
  <w:style w:type="paragraph" w:styleId="E-mailSignature">
    <w:name w:val="E-mail Signature"/>
    <w:basedOn w:val="Normal"/>
    <w:rsid w:val="006F2D67"/>
    <w:rPr>
      <w:sz w:val="24"/>
      <w:szCs w:val="24"/>
    </w:rPr>
  </w:style>
  <w:style w:type="paragraph" w:customStyle="1" w:styleId="schedulebody">
    <w:name w:val="schedulebody"/>
    <w:basedOn w:val="Normal"/>
    <w:rsid w:val="00E167D4"/>
    <w:pPr>
      <w:spacing w:before="100" w:beforeAutospacing="1" w:after="100" w:afterAutospacing="1"/>
    </w:pPr>
    <w:rPr>
      <w:rFonts w:ascii="Verdana" w:hAnsi="Verdana"/>
      <w:color w:val="000000"/>
      <w:sz w:val="14"/>
      <w:szCs w:val="14"/>
    </w:rPr>
  </w:style>
  <w:style w:type="paragraph" w:customStyle="1" w:styleId="Body-Copy">
    <w:name w:val="Body - Copy"/>
    <w:basedOn w:val="Normal"/>
    <w:rsid w:val="00206BA0"/>
    <w:pPr>
      <w:autoSpaceDE w:val="0"/>
      <w:autoSpaceDN w:val="0"/>
      <w:adjustRightInd w:val="0"/>
      <w:spacing w:line="240" w:lineRule="atLeast"/>
      <w:jc w:val="both"/>
      <w:textAlignment w:val="center"/>
    </w:pPr>
    <w:rPr>
      <w:rFonts w:ascii="Myriad Pro" w:hAnsi="Myriad Pro" w:cs="Myriad Pro"/>
      <w:color w:val="000000"/>
      <w:spacing w:val="9"/>
      <w:sz w:val="18"/>
      <w:szCs w:val="18"/>
    </w:rPr>
  </w:style>
  <w:style w:type="paragraph" w:customStyle="1" w:styleId="StyleBodyText2After0pt">
    <w:name w:val="Style Body Text 2 + After:  0 pt"/>
    <w:basedOn w:val="BodyText2"/>
    <w:rsid w:val="00703C1D"/>
    <w:pPr>
      <w:spacing w:after="60" w:line="360" w:lineRule="auto"/>
      <w:jc w:val="left"/>
    </w:pPr>
    <w:rPr>
      <w:rFonts w:ascii="Verdana" w:hAnsi="Verdana"/>
      <w:sz w:val="20"/>
    </w:rPr>
  </w:style>
  <w:style w:type="character" w:customStyle="1" w:styleId="Heading1Char">
    <w:name w:val="Heading 1 Char"/>
    <w:link w:val="Heading1"/>
    <w:rsid w:val="00C22AB7"/>
    <w:rPr>
      <w:sz w:val="28"/>
    </w:rPr>
  </w:style>
  <w:style w:type="character" w:customStyle="1" w:styleId="BodyTextChar">
    <w:name w:val="Body Text Char"/>
    <w:link w:val="BodyText"/>
    <w:rsid w:val="00C22AB7"/>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724">
      <w:bodyDiv w:val="1"/>
      <w:marLeft w:val="0"/>
      <w:marRight w:val="0"/>
      <w:marTop w:val="0"/>
      <w:marBottom w:val="0"/>
      <w:divBdr>
        <w:top w:val="none" w:sz="0" w:space="0" w:color="auto"/>
        <w:left w:val="none" w:sz="0" w:space="0" w:color="auto"/>
        <w:bottom w:val="none" w:sz="0" w:space="0" w:color="auto"/>
        <w:right w:val="none" w:sz="0" w:space="0" w:color="auto"/>
      </w:divBdr>
    </w:div>
    <w:div w:id="9449739">
      <w:bodyDiv w:val="1"/>
      <w:marLeft w:val="0"/>
      <w:marRight w:val="0"/>
      <w:marTop w:val="0"/>
      <w:marBottom w:val="0"/>
      <w:divBdr>
        <w:top w:val="none" w:sz="0" w:space="0" w:color="auto"/>
        <w:left w:val="none" w:sz="0" w:space="0" w:color="auto"/>
        <w:bottom w:val="none" w:sz="0" w:space="0" w:color="auto"/>
        <w:right w:val="none" w:sz="0" w:space="0" w:color="auto"/>
      </w:divBdr>
    </w:div>
    <w:div w:id="33047387">
      <w:bodyDiv w:val="1"/>
      <w:marLeft w:val="0"/>
      <w:marRight w:val="0"/>
      <w:marTop w:val="0"/>
      <w:marBottom w:val="0"/>
      <w:divBdr>
        <w:top w:val="none" w:sz="0" w:space="0" w:color="auto"/>
        <w:left w:val="none" w:sz="0" w:space="0" w:color="auto"/>
        <w:bottom w:val="none" w:sz="0" w:space="0" w:color="auto"/>
        <w:right w:val="none" w:sz="0" w:space="0" w:color="auto"/>
      </w:divBdr>
    </w:div>
    <w:div w:id="102113633">
      <w:bodyDiv w:val="1"/>
      <w:marLeft w:val="0"/>
      <w:marRight w:val="0"/>
      <w:marTop w:val="0"/>
      <w:marBottom w:val="0"/>
      <w:divBdr>
        <w:top w:val="none" w:sz="0" w:space="0" w:color="auto"/>
        <w:left w:val="none" w:sz="0" w:space="0" w:color="auto"/>
        <w:bottom w:val="none" w:sz="0" w:space="0" w:color="auto"/>
        <w:right w:val="none" w:sz="0" w:space="0" w:color="auto"/>
      </w:divBdr>
    </w:div>
    <w:div w:id="103040040">
      <w:bodyDiv w:val="1"/>
      <w:marLeft w:val="0"/>
      <w:marRight w:val="0"/>
      <w:marTop w:val="0"/>
      <w:marBottom w:val="0"/>
      <w:divBdr>
        <w:top w:val="none" w:sz="0" w:space="0" w:color="auto"/>
        <w:left w:val="none" w:sz="0" w:space="0" w:color="auto"/>
        <w:bottom w:val="none" w:sz="0" w:space="0" w:color="auto"/>
        <w:right w:val="none" w:sz="0" w:space="0" w:color="auto"/>
      </w:divBdr>
    </w:div>
    <w:div w:id="127669584">
      <w:bodyDiv w:val="1"/>
      <w:marLeft w:val="0"/>
      <w:marRight w:val="0"/>
      <w:marTop w:val="0"/>
      <w:marBottom w:val="0"/>
      <w:divBdr>
        <w:top w:val="none" w:sz="0" w:space="0" w:color="auto"/>
        <w:left w:val="none" w:sz="0" w:space="0" w:color="auto"/>
        <w:bottom w:val="none" w:sz="0" w:space="0" w:color="auto"/>
        <w:right w:val="none" w:sz="0" w:space="0" w:color="auto"/>
      </w:divBdr>
    </w:div>
    <w:div w:id="146478105">
      <w:bodyDiv w:val="1"/>
      <w:marLeft w:val="0"/>
      <w:marRight w:val="0"/>
      <w:marTop w:val="0"/>
      <w:marBottom w:val="0"/>
      <w:divBdr>
        <w:top w:val="none" w:sz="0" w:space="0" w:color="auto"/>
        <w:left w:val="none" w:sz="0" w:space="0" w:color="auto"/>
        <w:bottom w:val="none" w:sz="0" w:space="0" w:color="auto"/>
        <w:right w:val="none" w:sz="0" w:space="0" w:color="auto"/>
      </w:divBdr>
    </w:div>
    <w:div w:id="167018243">
      <w:bodyDiv w:val="1"/>
      <w:marLeft w:val="0"/>
      <w:marRight w:val="0"/>
      <w:marTop w:val="0"/>
      <w:marBottom w:val="0"/>
      <w:divBdr>
        <w:top w:val="none" w:sz="0" w:space="0" w:color="auto"/>
        <w:left w:val="none" w:sz="0" w:space="0" w:color="auto"/>
        <w:bottom w:val="none" w:sz="0" w:space="0" w:color="auto"/>
        <w:right w:val="none" w:sz="0" w:space="0" w:color="auto"/>
      </w:divBdr>
    </w:div>
    <w:div w:id="199513866">
      <w:bodyDiv w:val="1"/>
      <w:marLeft w:val="0"/>
      <w:marRight w:val="0"/>
      <w:marTop w:val="0"/>
      <w:marBottom w:val="0"/>
      <w:divBdr>
        <w:top w:val="none" w:sz="0" w:space="0" w:color="auto"/>
        <w:left w:val="none" w:sz="0" w:space="0" w:color="auto"/>
        <w:bottom w:val="none" w:sz="0" w:space="0" w:color="auto"/>
        <w:right w:val="none" w:sz="0" w:space="0" w:color="auto"/>
      </w:divBdr>
    </w:div>
    <w:div w:id="204953249">
      <w:bodyDiv w:val="1"/>
      <w:marLeft w:val="0"/>
      <w:marRight w:val="0"/>
      <w:marTop w:val="0"/>
      <w:marBottom w:val="0"/>
      <w:divBdr>
        <w:top w:val="none" w:sz="0" w:space="0" w:color="auto"/>
        <w:left w:val="none" w:sz="0" w:space="0" w:color="auto"/>
        <w:bottom w:val="none" w:sz="0" w:space="0" w:color="auto"/>
        <w:right w:val="none" w:sz="0" w:space="0" w:color="auto"/>
      </w:divBdr>
    </w:div>
    <w:div w:id="236552131">
      <w:bodyDiv w:val="1"/>
      <w:marLeft w:val="0"/>
      <w:marRight w:val="0"/>
      <w:marTop w:val="0"/>
      <w:marBottom w:val="0"/>
      <w:divBdr>
        <w:top w:val="none" w:sz="0" w:space="0" w:color="auto"/>
        <w:left w:val="none" w:sz="0" w:space="0" w:color="auto"/>
        <w:bottom w:val="none" w:sz="0" w:space="0" w:color="auto"/>
        <w:right w:val="none" w:sz="0" w:space="0" w:color="auto"/>
      </w:divBdr>
    </w:div>
    <w:div w:id="257906298">
      <w:bodyDiv w:val="1"/>
      <w:marLeft w:val="0"/>
      <w:marRight w:val="0"/>
      <w:marTop w:val="0"/>
      <w:marBottom w:val="0"/>
      <w:divBdr>
        <w:top w:val="none" w:sz="0" w:space="0" w:color="auto"/>
        <w:left w:val="none" w:sz="0" w:space="0" w:color="auto"/>
        <w:bottom w:val="none" w:sz="0" w:space="0" w:color="auto"/>
        <w:right w:val="none" w:sz="0" w:space="0" w:color="auto"/>
      </w:divBdr>
    </w:div>
    <w:div w:id="268008060">
      <w:bodyDiv w:val="1"/>
      <w:marLeft w:val="0"/>
      <w:marRight w:val="0"/>
      <w:marTop w:val="0"/>
      <w:marBottom w:val="0"/>
      <w:divBdr>
        <w:top w:val="none" w:sz="0" w:space="0" w:color="auto"/>
        <w:left w:val="none" w:sz="0" w:space="0" w:color="auto"/>
        <w:bottom w:val="none" w:sz="0" w:space="0" w:color="auto"/>
        <w:right w:val="none" w:sz="0" w:space="0" w:color="auto"/>
      </w:divBdr>
    </w:div>
    <w:div w:id="272179202">
      <w:bodyDiv w:val="1"/>
      <w:marLeft w:val="0"/>
      <w:marRight w:val="0"/>
      <w:marTop w:val="0"/>
      <w:marBottom w:val="0"/>
      <w:divBdr>
        <w:top w:val="none" w:sz="0" w:space="0" w:color="auto"/>
        <w:left w:val="none" w:sz="0" w:space="0" w:color="auto"/>
        <w:bottom w:val="none" w:sz="0" w:space="0" w:color="auto"/>
        <w:right w:val="none" w:sz="0" w:space="0" w:color="auto"/>
      </w:divBdr>
    </w:div>
    <w:div w:id="272906835">
      <w:bodyDiv w:val="1"/>
      <w:marLeft w:val="0"/>
      <w:marRight w:val="0"/>
      <w:marTop w:val="0"/>
      <w:marBottom w:val="0"/>
      <w:divBdr>
        <w:top w:val="none" w:sz="0" w:space="0" w:color="auto"/>
        <w:left w:val="none" w:sz="0" w:space="0" w:color="auto"/>
        <w:bottom w:val="none" w:sz="0" w:space="0" w:color="auto"/>
        <w:right w:val="none" w:sz="0" w:space="0" w:color="auto"/>
      </w:divBdr>
    </w:div>
    <w:div w:id="285889768">
      <w:bodyDiv w:val="1"/>
      <w:marLeft w:val="0"/>
      <w:marRight w:val="0"/>
      <w:marTop w:val="0"/>
      <w:marBottom w:val="0"/>
      <w:divBdr>
        <w:top w:val="none" w:sz="0" w:space="0" w:color="auto"/>
        <w:left w:val="none" w:sz="0" w:space="0" w:color="auto"/>
        <w:bottom w:val="none" w:sz="0" w:space="0" w:color="auto"/>
        <w:right w:val="none" w:sz="0" w:space="0" w:color="auto"/>
      </w:divBdr>
    </w:div>
    <w:div w:id="312875695">
      <w:bodyDiv w:val="1"/>
      <w:marLeft w:val="0"/>
      <w:marRight w:val="0"/>
      <w:marTop w:val="0"/>
      <w:marBottom w:val="0"/>
      <w:divBdr>
        <w:top w:val="none" w:sz="0" w:space="0" w:color="auto"/>
        <w:left w:val="none" w:sz="0" w:space="0" w:color="auto"/>
        <w:bottom w:val="none" w:sz="0" w:space="0" w:color="auto"/>
        <w:right w:val="none" w:sz="0" w:space="0" w:color="auto"/>
      </w:divBdr>
    </w:div>
    <w:div w:id="326708532">
      <w:bodyDiv w:val="1"/>
      <w:marLeft w:val="0"/>
      <w:marRight w:val="0"/>
      <w:marTop w:val="0"/>
      <w:marBottom w:val="0"/>
      <w:divBdr>
        <w:top w:val="none" w:sz="0" w:space="0" w:color="auto"/>
        <w:left w:val="none" w:sz="0" w:space="0" w:color="auto"/>
        <w:bottom w:val="none" w:sz="0" w:space="0" w:color="auto"/>
        <w:right w:val="none" w:sz="0" w:space="0" w:color="auto"/>
      </w:divBdr>
    </w:div>
    <w:div w:id="331219818">
      <w:bodyDiv w:val="1"/>
      <w:marLeft w:val="0"/>
      <w:marRight w:val="0"/>
      <w:marTop w:val="0"/>
      <w:marBottom w:val="0"/>
      <w:divBdr>
        <w:top w:val="none" w:sz="0" w:space="0" w:color="auto"/>
        <w:left w:val="none" w:sz="0" w:space="0" w:color="auto"/>
        <w:bottom w:val="none" w:sz="0" w:space="0" w:color="auto"/>
        <w:right w:val="none" w:sz="0" w:space="0" w:color="auto"/>
      </w:divBdr>
    </w:div>
    <w:div w:id="347951408">
      <w:bodyDiv w:val="1"/>
      <w:marLeft w:val="0"/>
      <w:marRight w:val="0"/>
      <w:marTop w:val="0"/>
      <w:marBottom w:val="0"/>
      <w:divBdr>
        <w:top w:val="none" w:sz="0" w:space="0" w:color="auto"/>
        <w:left w:val="none" w:sz="0" w:space="0" w:color="auto"/>
        <w:bottom w:val="none" w:sz="0" w:space="0" w:color="auto"/>
        <w:right w:val="none" w:sz="0" w:space="0" w:color="auto"/>
      </w:divBdr>
    </w:div>
    <w:div w:id="349767387">
      <w:bodyDiv w:val="1"/>
      <w:marLeft w:val="0"/>
      <w:marRight w:val="0"/>
      <w:marTop w:val="0"/>
      <w:marBottom w:val="0"/>
      <w:divBdr>
        <w:top w:val="none" w:sz="0" w:space="0" w:color="auto"/>
        <w:left w:val="none" w:sz="0" w:space="0" w:color="auto"/>
        <w:bottom w:val="none" w:sz="0" w:space="0" w:color="auto"/>
        <w:right w:val="none" w:sz="0" w:space="0" w:color="auto"/>
      </w:divBdr>
    </w:div>
    <w:div w:id="385374147">
      <w:bodyDiv w:val="1"/>
      <w:marLeft w:val="0"/>
      <w:marRight w:val="0"/>
      <w:marTop w:val="0"/>
      <w:marBottom w:val="0"/>
      <w:divBdr>
        <w:top w:val="none" w:sz="0" w:space="0" w:color="auto"/>
        <w:left w:val="none" w:sz="0" w:space="0" w:color="auto"/>
        <w:bottom w:val="none" w:sz="0" w:space="0" w:color="auto"/>
        <w:right w:val="none" w:sz="0" w:space="0" w:color="auto"/>
      </w:divBdr>
    </w:div>
    <w:div w:id="411974575">
      <w:bodyDiv w:val="1"/>
      <w:marLeft w:val="0"/>
      <w:marRight w:val="0"/>
      <w:marTop w:val="0"/>
      <w:marBottom w:val="0"/>
      <w:divBdr>
        <w:top w:val="none" w:sz="0" w:space="0" w:color="auto"/>
        <w:left w:val="none" w:sz="0" w:space="0" w:color="auto"/>
        <w:bottom w:val="none" w:sz="0" w:space="0" w:color="auto"/>
        <w:right w:val="none" w:sz="0" w:space="0" w:color="auto"/>
      </w:divBdr>
    </w:div>
    <w:div w:id="425078900">
      <w:bodyDiv w:val="1"/>
      <w:marLeft w:val="0"/>
      <w:marRight w:val="0"/>
      <w:marTop w:val="0"/>
      <w:marBottom w:val="0"/>
      <w:divBdr>
        <w:top w:val="none" w:sz="0" w:space="0" w:color="auto"/>
        <w:left w:val="none" w:sz="0" w:space="0" w:color="auto"/>
        <w:bottom w:val="none" w:sz="0" w:space="0" w:color="auto"/>
        <w:right w:val="none" w:sz="0" w:space="0" w:color="auto"/>
      </w:divBdr>
    </w:div>
    <w:div w:id="465860238">
      <w:bodyDiv w:val="1"/>
      <w:marLeft w:val="0"/>
      <w:marRight w:val="0"/>
      <w:marTop w:val="0"/>
      <w:marBottom w:val="0"/>
      <w:divBdr>
        <w:top w:val="none" w:sz="0" w:space="0" w:color="auto"/>
        <w:left w:val="none" w:sz="0" w:space="0" w:color="auto"/>
        <w:bottom w:val="none" w:sz="0" w:space="0" w:color="auto"/>
        <w:right w:val="none" w:sz="0" w:space="0" w:color="auto"/>
      </w:divBdr>
      <w:divsChild>
        <w:div w:id="1879852775">
          <w:marLeft w:val="0"/>
          <w:marRight w:val="0"/>
          <w:marTop w:val="0"/>
          <w:marBottom w:val="0"/>
          <w:divBdr>
            <w:top w:val="none" w:sz="0" w:space="0" w:color="auto"/>
            <w:left w:val="none" w:sz="0" w:space="0" w:color="auto"/>
            <w:bottom w:val="none" w:sz="0" w:space="0" w:color="auto"/>
            <w:right w:val="none" w:sz="0" w:space="0" w:color="auto"/>
          </w:divBdr>
        </w:div>
      </w:divsChild>
    </w:div>
    <w:div w:id="482553540">
      <w:bodyDiv w:val="1"/>
      <w:marLeft w:val="0"/>
      <w:marRight w:val="0"/>
      <w:marTop w:val="0"/>
      <w:marBottom w:val="0"/>
      <w:divBdr>
        <w:top w:val="none" w:sz="0" w:space="0" w:color="auto"/>
        <w:left w:val="none" w:sz="0" w:space="0" w:color="auto"/>
        <w:bottom w:val="none" w:sz="0" w:space="0" w:color="auto"/>
        <w:right w:val="none" w:sz="0" w:space="0" w:color="auto"/>
      </w:divBdr>
    </w:div>
    <w:div w:id="504059023">
      <w:bodyDiv w:val="1"/>
      <w:marLeft w:val="0"/>
      <w:marRight w:val="0"/>
      <w:marTop w:val="0"/>
      <w:marBottom w:val="0"/>
      <w:divBdr>
        <w:top w:val="none" w:sz="0" w:space="0" w:color="auto"/>
        <w:left w:val="none" w:sz="0" w:space="0" w:color="auto"/>
        <w:bottom w:val="none" w:sz="0" w:space="0" w:color="auto"/>
        <w:right w:val="none" w:sz="0" w:space="0" w:color="auto"/>
      </w:divBdr>
    </w:div>
    <w:div w:id="521285906">
      <w:bodyDiv w:val="1"/>
      <w:marLeft w:val="0"/>
      <w:marRight w:val="0"/>
      <w:marTop w:val="0"/>
      <w:marBottom w:val="0"/>
      <w:divBdr>
        <w:top w:val="none" w:sz="0" w:space="0" w:color="auto"/>
        <w:left w:val="none" w:sz="0" w:space="0" w:color="auto"/>
        <w:bottom w:val="none" w:sz="0" w:space="0" w:color="auto"/>
        <w:right w:val="none" w:sz="0" w:space="0" w:color="auto"/>
      </w:divBdr>
    </w:div>
    <w:div w:id="528026930">
      <w:bodyDiv w:val="1"/>
      <w:marLeft w:val="0"/>
      <w:marRight w:val="0"/>
      <w:marTop w:val="0"/>
      <w:marBottom w:val="0"/>
      <w:divBdr>
        <w:top w:val="none" w:sz="0" w:space="0" w:color="auto"/>
        <w:left w:val="none" w:sz="0" w:space="0" w:color="auto"/>
        <w:bottom w:val="none" w:sz="0" w:space="0" w:color="auto"/>
        <w:right w:val="none" w:sz="0" w:space="0" w:color="auto"/>
      </w:divBdr>
    </w:div>
    <w:div w:id="535049752">
      <w:bodyDiv w:val="1"/>
      <w:marLeft w:val="0"/>
      <w:marRight w:val="0"/>
      <w:marTop w:val="0"/>
      <w:marBottom w:val="0"/>
      <w:divBdr>
        <w:top w:val="none" w:sz="0" w:space="0" w:color="auto"/>
        <w:left w:val="none" w:sz="0" w:space="0" w:color="auto"/>
        <w:bottom w:val="none" w:sz="0" w:space="0" w:color="auto"/>
        <w:right w:val="none" w:sz="0" w:space="0" w:color="auto"/>
      </w:divBdr>
    </w:div>
    <w:div w:id="575164253">
      <w:bodyDiv w:val="1"/>
      <w:marLeft w:val="0"/>
      <w:marRight w:val="0"/>
      <w:marTop w:val="0"/>
      <w:marBottom w:val="0"/>
      <w:divBdr>
        <w:top w:val="none" w:sz="0" w:space="0" w:color="auto"/>
        <w:left w:val="none" w:sz="0" w:space="0" w:color="auto"/>
        <w:bottom w:val="none" w:sz="0" w:space="0" w:color="auto"/>
        <w:right w:val="none" w:sz="0" w:space="0" w:color="auto"/>
      </w:divBdr>
    </w:div>
    <w:div w:id="586033992">
      <w:bodyDiv w:val="1"/>
      <w:marLeft w:val="0"/>
      <w:marRight w:val="0"/>
      <w:marTop w:val="0"/>
      <w:marBottom w:val="0"/>
      <w:divBdr>
        <w:top w:val="none" w:sz="0" w:space="0" w:color="auto"/>
        <w:left w:val="none" w:sz="0" w:space="0" w:color="auto"/>
        <w:bottom w:val="none" w:sz="0" w:space="0" w:color="auto"/>
        <w:right w:val="none" w:sz="0" w:space="0" w:color="auto"/>
      </w:divBdr>
    </w:div>
    <w:div w:id="625434904">
      <w:bodyDiv w:val="1"/>
      <w:marLeft w:val="0"/>
      <w:marRight w:val="0"/>
      <w:marTop w:val="0"/>
      <w:marBottom w:val="0"/>
      <w:divBdr>
        <w:top w:val="none" w:sz="0" w:space="0" w:color="auto"/>
        <w:left w:val="none" w:sz="0" w:space="0" w:color="auto"/>
        <w:bottom w:val="none" w:sz="0" w:space="0" w:color="auto"/>
        <w:right w:val="none" w:sz="0" w:space="0" w:color="auto"/>
      </w:divBdr>
    </w:div>
    <w:div w:id="643046546">
      <w:bodyDiv w:val="1"/>
      <w:marLeft w:val="0"/>
      <w:marRight w:val="0"/>
      <w:marTop w:val="0"/>
      <w:marBottom w:val="0"/>
      <w:divBdr>
        <w:top w:val="none" w:sz="0" w:space="0" w:color="auto"/>
        <w:left w:val="none" w:sz="0" w:space="0" w:color="auto"/>
        <w:bottom w:val="none" w:sz="0" w:space="0" w:color="auto"/>
        <w:right w:val="none" w:sz="0" w:space="0" w:color="auto"/>
      </w:divBdr>
    </w:div>
    <w:div w:id="744842313">
      <w:bodyDiv w:val="1"/>
      <w:marLeft w:val="0"/>
      <w:marRight w:val="0"/>
      <w:marTop w:val="0"/>
      <w:marBottom w:val="0"/>
      <w:divBdr>
        <w:top w:val="none" w:sz="0" w:space="0" w:color="auto"/>
        <w:left w:val="none" w:sz="0" w:space="0" w:color="auto"/>
        <w:bottom w:val="none" w:sz="0" w:space="0" w:color="auto"/>
        <w:right w:val="none" w:sz="0" w:space="0" w:color="auto"/>
      </w:divBdr>
    </w:div>
    <w:div w:id="760875417">
      <w:bodyDiv w:val="1"/>
      <w:marLeft w:val="0"/>
      <w:marRight w:val="0"/>
      <w:marTop w:val="0"/>
      <w:marBottom w:val="0"/>
      <w:divBdr>
        <w:top w:val="none" w:sz="0" w:space="0" w:color="auto"/>
        <w:left w:val="none" w:sz="0" w:space="0" w:color="auto"/>
        <w:bottom w:val="none" w:sz="0" w:space="0" w:color="auto"/>
        <w:right w:val="none" w:sz="0" w:space="0" w:color="auto"/>
      </w:divBdr>
    </w:div>
    <w:div w:id="795023556">
      <w:bodyDiv w:val="1"/>
      <w:marLeft w:val="0"/>
      <w:marRight w:val="0"/>
      <w:marTop w:val="0"/>
      <w:marBottom w:val="0"/>
      <w:divBdr>
        <w:top w:val="none" w:sz="0" w:space="0" w:color="auto"/>
        <w:left w:val="none" w:sz="0" w:space="0" w:color="auto"/>
        <w:bottom w:val="none" w:sz="0" w:space="0" w:color="auto"/>
        <w:right w:val="none" w:sz="0" w:space="0" w:color="auto"/>
      </w:divBdr>
    </w:div>
    <w:div w:id="798651439">
      <w:bodyDiv w:val="1"/>
      <w:marLeft w:val="0"/>
      <w:marRight w:val="0"/>
      <w:marTop w:val="0"/>
      <w:marBottom w:val="0"/>
      <w:divBdr>
        <w:top w:val="none" w:sz="0" w:space="0" w:color="auto"/>
        <w:left w:val="none" w:sz="0" w:space="0" w:color="auto"/>
        <w:bottom w:val="none" w:sz="0" w:space="0" w:color="auto"/>
        <w:right w:val="none" w:sz="0" w:space="0" w:color="auto"/>
      </w:divBdr>
    </w:div>
    <w:div w:id="803306953">
      <w:bodyDiv w:val="1"/>
      <w:marLeft w:val="0"/>
      <w:marRight w:val="0"/>
      <w:marTop w:val="0"/>
      <w:marBottom w:val="0"/>
      <w:divBdr>
        <w:top w:val="none" w:sz="0" w:space="0" w:color="auto"/>
        <w:left w:val="none" w:sz="0" w:space="0" w:color="auto"/>
        <w:bottom w:val="none" w:sz="0" w:space="0" w:color="auto"/>
        <w:right w:val="none" w:sz="0" w:space="0" w:color="auto"/>
      </w:divBdr>
      <w:divsChild>
        <w:div w:id="116065038">
          <w:marLeft w:val="0"/>
          <w:marRight w:val="0"/>
          <w:marTop w:val="0"/>
          <w:marBottom w:val="0"/>
          <w:divBdr>
            <w:top w:val="none" w:sz="0" w:space="0" w:color="auto"/>
            <w:left w:val="none" w:sz="0" w:space="0" w:color="auto"/>
            <w:bottom w:val="none" w:sz="0" w:space="0" w:color="auto"/>
            <w:right w:val="none" w:sz="0" w:space="0" w:color="auto"/>
          </w:divBdr>
        </w:div>
        <w:div w:id="296646932">
          <w:marLeft w:val="0"/>
          <w:marRight w:val="0"/>
          <w:marTop w:val="0"/>
          <w:marBottom w:val="0"/>
          <w:divBdr>
            <w:top w:val="none" w:sz="0" w:space="0" w:color="auto"/>
            <w:left w:val="none" w:sz="0" w:space="0" w:color="auto"/>
            <w:bottom w:val="none" w:sz="0" w:space="0" w:color="auto"/>
            <w:right w:val="none" w:sz="0" w:space="0" w:color="auto"/>
          </w:divBdr>
        </w:div>
        <w:div w:id="477765850">
          <w:marLeft w:val="0"/>
          <w:marRight w:val="0"/>
          <w:marTop w:val="0"/>
          <w:marBottom w:val="0"/>
          <w:divBdr>
            <w:top w:val="none" w:sz="0" w:space="0" w:color="auto"/>
            <w:left w:val="none" w:sz="0" w:space="0" w:color="auto"/>
            <w:bottom w:val="none" w:sz="0" w:space="0" w:color="auto"/>
            <w:right w:val="none" w:sz="0" w:space="0" w:color="auto"/>
          </w:divBdr>
        </w:div>
        <w:div w:id="1217201950">
          <w:marLeft w:val="0"/>
          <w:marRight w:val="0"/>
          <w:marTop w:val="0"/>
          <w:marBottom w:val="0"/>
          <w:divBdr>
            <w:top w:val="none" w:sz="0" w:space="0" w:color="auto"/>
            <w:left w:val="none" w:sz="0" w:space="0" w:color="auto"/>
            <w:bottom w:val="none" w:sz="0" w:space="0" w:color="auto"/>
            <w:right w:val="none" w:sz="0" w:space="0" w:color="auto"/>
          </w:divBdr>
        </w:div>
        <w:div w:id="1252394414">
          <w:marLeft w:val="0"/>
          <w:marRight w:val="0"/>
          <w:marTop w:val="0"/>
          <w:marBottom w:val="0"/>
          <w:divBdr>
            <w:top w:val="none" w:sz="0" w:space="0" w:color="auto"/>
            <w:left w:val="none" w:sz="0" w:space="0" w:color="auto"/>
            <w:bottom w:val="none" w:sz="0" w:space="0" w:color="auto"/>
            <w:right w:val="none" w:sz="0" w:space="0" w:color="auto"/>
          </w:divBdr>
        </w:div>
        <w:div w:id="1658875722">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
      </w:divsChild>
    </w:div>
    <w:div w:id="808939897">
      <w:bodyDiv w:val="1"/>
      <w:marLeft w:val="60"/>
      <w:marRight w:val="60"/>
      <w:marTop w:val="60"/>
      <w:marBottom w:val="15"/>
      <w:divBdr>
        <w:top w:val="none" w:sz="0" w:space="0" w:color="auto"/>
        <w:left w:val="none" w:sz="0" w:space="0" w:color="auto"/>
        <w:bottom w:val="none" w:sz="0" w:space="0" w:color="auto"/>
        <w:right w:val="none" w:sz="0" w:space="0" w:color="auto"/>
      </w:divBdr>
    </w:div>
    <w:div w:id="830945585">
      <w:bodyDiv w:val="1"/>
      <w:marLeft w:val="0"/>
      <w:marRight w:val="0"/>
      <w:marTop w:val="0"/>
      <w:marBottom w:val="0"/>
      <w:divBdr>
        <w:top w:val="none" w:sz="0" w:space="0" w:color="auto"/>
        <w:left w:val="none" w:sz="0" w:space="0" w:color="auto"/>
        <w:bottom w:val="none" w:sz="0" w:space="0" w:color="auto"/>
        <w:right w:val="none" w:sz="0" w:space="0" w:color="auto"/>
      </w:divBdr>
    </w:div>
    <w:div w:id="833842209">
      <w:bodyDiv w:val="1"/>
      <w:marLeft w:val="0"/>
      <w:marRight w:val="0"/>
      <w:marTop w:val="0"/>
      <w:marBottom w:val="0"/>
      <w:divBdr>
        <w:top w:val="none" w:sz="0" w:space="0" w:color="auto"/>
        <w:left w:val="none" w:sz="0" w:space="0" w:color="auto"/>
        <w:bottom w:val="none" w:sz="0" w:space="0" w:color="auto"/>
        <w:right w:val="none" w:sz="0" w:space="0" w:color="auto"/>
      </w:divBdr>
    </w:div>
    <w:div w:id="842160737">
      <w:bodyDiv w:val="1"/>
      <w:marLeft w:val="0"/>
      <w:marRight w:val="0"/>
      <w:marTop w:val="0"/>
      <w:marBottom w:val="0"/>
      <w:divBdr>
        <w:top w:val="none" w:sz="0" w:space="0" w:color="auto"/>
        <w:left w:val="none" w:sz="0" w:space="0" w:color="auto"/>
        <w:bottom w:val="none" w:sz="0" w:space="0" w:color="auto"/>
        <w:right w:val="none" w:sz="0" w:space="0" w:color="auto"/>
      </w:divBdr>
      <w:divsChild>
        <w:div w:id="669018511">
          <w:marLeft w:val="0"/>
          <w:marRight w:val="0"/>
          <w:marTop w:val="0"/>
          <w:marBottom w:val="0"/>
          <w:divBdr>
            <w:top w:val="none" w:sz="0" w:space="0" w:color="auto"/>
            <w:left w:val="none" w:sz="0" w:space="0" w:color="auto"/>
            <w:bottom w:val="none" w:sz="0" w:space="0" w:color="auto"/>
            <w:right w:val="none" w:sz="0" w:space="0" w:color="auto"/>
          </w:divBdr>
        </w:div>
      </w:divsChild>
    </w:div>
    <w:div w:id="849297400">
      <w:bodyDiv w:val="1"/>
      <w:marLeft w:val="0"/>
      <w:marRight w:val="0"/>
      <w:marTop w:val="0"/>
      <w:marBottom w:val="0"/>
      <w:divBdr>
        <w:top w:val="none" w:sz="0" w:space="0" w:color="auto"/>
        <w:left w:val="none" w:sz="0" w:space="0" w:color="auto"/>
        <w:bottom w:val="none" w:sz="0" w:space="0" w:color="auto"/>
        <w:right w:val="none" w:sz="0" w:space="0" w:color="auto"/>
      </w:divBdr>
    </w:div>
    <w:div w:id="884829292">
      <w:bodyDiv w:val="1"/>
      <w:marLeft w:val="0"/>
      <w:marRight w:val="0"/>
      <w:marTop w:val="0"/>
      <w:marBottom w:val="0"/>
      <w:divBdr>
        <w:top w:val="none" w:sz="0" w:space="0" w:color="auto"/>
        <w:left w:val="none" w:sz="0" w:space="0" w:color="auto"/>
        <w:bottom w:val="none" w:sz="0" w:space="0" w:color="auto"/>
        <w:right w:val="none" w:sz="0" w:space="0" w:color="auto"/>
      </w:divBdr>
    </w:div>
    <w:div w:id="890338518">
      <w:bodyDiv w:val="1"/>
      <w:marLeft w:val="0"/>
      <w:marRight w:val="0"/>
      <w:marTop w:val="0"/>
      <w:marBottom w:val="0"/>
      <w:divBdr>
        <w:top w:val="none" w:sz="0" w:space="0" w:color="auto"/>
        <w:left w:val="none" w:sz="0" w:space="0" w:color="auto"/>
        <w:bottom w:val="none" w:sz="0" w:space="0" w:color="auto"/>
        <w:right w:val="none" w:sz="0" w:space="0" w:color="auto"/>
      </w:divBdr>
    </w:div>
    <w:div w:id="968977304">
      <w:bodyDiv w:val="1"/>
      <w:marLeft w:val="0"/>
      <w:marRight w:val="0"/>
      <w:marTop w:val="0"/>
      <w:marBottom w:val="0"/>
      <w:divBdr>
        <w:top w:val="none" w:sz="0" w:space="0" w:color="auto"/>
        <w:left w:val="none" w:sz="0" w:space="0" w:color="auto"/>
        <w:bottom w:val="none" w:sz="0" w:space="0" w:color="auto"/>
        <w:right w:val="none" w:sz="0" w:space="0" w:color="auto"/>
      </w:divBdr>
    </w:div>
    <w:div w:id="979454506">
      <w:bodyDiv w:val="1"/>
      <w:marLeft w:val="0"/>
      <w:marRight w:val="0"/>
      <w:marTop w:val="0"/>
      <w:marBottom w:val="0"/>
      <w:divBdr>
        <w:top w:val="none" w:sz="0" w:space="0" w:color="auto"/>
        <w:left w:val="none" w:sz="0" w:space="0" w:color="auto"/>
        <w:bottom w:val="none" w:sz="0" w:space="0" w:color="auto"/>
        <w:right w:val="none" w:sz="0" w:space="0" w:color="auto"/>
      </w:divBdr>
    </w:div>
    <w:div w:id="984629833">
      <w:bodyDiv w:val="1"/>
      <w:marLeft w:val="0"/>
      <w:marRight w:val="0"/>
      <w:marTop w:val="0"/>
      <w:marBottom w:val="0"/>
      <w:divBdr>
        <w:top w:val="none" w:sz="0" w:space="0" w:color="auto"/>
        <w:left w:val="none" w:sz="0" w:space="0" w:color="auto"/>
        <w:bottom w:val="none" w:sz="0" w:space="0" w:color="auto"/>
        <w:right w:val="none" w:sz="0" w:space="0" w:color="auto"/>
      </w:divBdr>
      <w:divsChild>
        <w:div w:id="1308709668">
          <w:marLeft w:val="0"/>
          <w:marRight w:val="0"/>
          <w:marTop w:val="0"/>
          <w:marBottom w:val="0"/>
          <w:divBdr>
            <w:top w:val="none" w:sz="0" w:space="0" w:color="auto"/>
            <w:left w:val="none" w:sz="0" w:space="0" w:color="auto"/>
            <w:bottom w:val="none" w:sz="0" w:space="0" w:color="auto"/>
            <w:right w:val="none" w:sz="0" w:space="0" w:color="auto"/>
          </w:divBdr>
          <w:divsChild>
            <w:div w:id="79668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34752">
      <w:bodyDiv w:val="1"/>
      <w:marLeft w:val="0"/>
      <w:marRight w:val="0"/>
      <w:marTop w:val="0"/>
      <w:marBottom w:val="0"/>
      <w:divBdr>
        <w:top w:val="none" w:sz="0" w:space="0" w:color="auto"/>
        <w:left w:val="none" w:sz="0" w:space="0" w:color="auto"/>
        <w:bottom w:val="none" w:sz="0" w:space="0" w:color="auto"/>
        <w:right w:val="none" w:sz="0" w:space="0" w:color="auto"/>
      </w:divBdr>
    </w:div>
    <w:div w:id="1042168048">
      <w:bodyDiv w:val="1"/>
      <w:marLeft w:val="0"/>
      <w:marRight w:val="0"/>
      <w:marTop w:val="0"/>
      <w:marBottom w:val="0"/>
      <w:divBdr>
        <w:top w:val="none" w:sz="0" w:space="0" w:color="auto"/>
        <w:left w:val="none" w:sz="0" w:space="0" w:color="auto"/>
        <w:bottom w:val="none" w:sz="0" w:space="0" w:color="auto"/>
        <w:right w:val="none" w:sz="0" w:space="0" w:color="auto"/>
      </w:divBdr>
    </w:div>
    <w:div w:id="1125386496">
      <w:bodyDiv w:val="1"/>
      <w:marLeft w:val="0"/>
      <w:marRight w:val="0"/>
      <w:marTop w:val="0"/>
      <w:marBottom w:val="0"/>
      <w:divBdr>
        <w:top w:val="none" w:sz="0" w:space="0" w:color="auto"/>
        <w:left w:val="none" w:sz="0" w:space="0" w:color="auto"/>
        <w:bottom w:val="none" w:sz="0" w:space="0" w:color="auto"/>
        <w:right w:val="none" w:sz="0" w:space="0" w:color="auto"/>
      </w:divBdr>
    </w:div>
    <w:div w:id="1149978486">
      <w:bodyDiv w:val="1"/>
      <w:marLeft w:val="0"/>
      <w:marRight w:val="0"/>
      <w:marTop w:val="0"/>
      <w:marBottom w:val="0"/>
      <w:divBdr>
        <w:top w:val="none" w:sz="0" w:space="0" w:color="auto"/>
        <w:left w:val="none" w:sz="0" w:space="0" w:color="auto"/>
        <w:bottom w:val="none" w:sz="0" w:space="0" w:color="auto"/>
        <w:right w:val="none" w:sz="0" w:space="0" w:color="auto"/>
      </w:divBdr>
    </w:div>
    <w:div w:id="1184246760">
      <w:bodyDiv w:val="1"/>
      <w:marLeft w:val="0"/>
      <w:marRight w:val="0"/>
      <w:marTop w:val="0"/>
      <w:marBottom w:val="0"/>
      <w:divBdr>
        <w:top w:val="none" w:sz="0" w:space="0" w:color="auto"/>
        <w:left w:val="none" w:sz="0" w:space="0" w:color="auto"/>
        <w:bottom w:val="none" w:sz="0" w:space="0" w:color="auto"/>
        <w:right w:val="none" w:sz="0" w:space="0" w:color="auto"/>
      </w:divBdr>
    </w:div>
    <w:div w:id="1210846923">
      <w:bodyDiv w:val="1"/>
      <w:marLeft w:val="0"/>
      <w:marRight w:val="0"/>
      <w:marTop w:val="0"/>
      <w:marBottom w:val="0"/>
      <w:divBdr>
        <w:top w:val="none" w:sz="0" w:space="0" w:color="auto"/>
        <w:left w:val="none" w:sz="0" w:space="0" w:color="auto"/>
        <w:bottom w:val="none" w:sz="0" w:space="0" w:color="auto"/>
        <w:right w:val="none" w:sz="0" w:space="0" w:color="auto"/>
      </w:divBdr>
    </w:div>
    <w:div w:id="1284193175">
      <w:bodyDiv w:val="1"/>
      <w:marLeft w:val="0"/>
      <w:marRight w:val="0"/>
      <w:marTop w:val="0"/>
      <w:marBottom w:val="0"/>
      <w:divBdr>
        <w:top w:val="none" w:sz="0" w:space="0" w:color="auto"/>
        <w:left w:val="none" w:sz="0" w:space="0" w:color="auto"/>
        <w:bottom w:val="none" w:sz="0" w:space="0" w:color="auto"/>
        <w:right w:val="none" w:sz="0" w:space="0" w:color="auto"/>
      </w:divBdr>
    </w:div>
    <w:div w:id="1305888622">
      <w:bodyDiv w:val="1"/>
      <w:marLeft w:val="0"/>
      <w:marRight w:val="0"/>
      <w:marTop w:val="0"/>
      <w:marBottom w:val="0"/>
      <w:divBdr>
        <w:top w:val="none" w:sz="0" w:space="0" w:color="auto"/>
        <w:left w:val="none" w:sz="0" w:space="0" w:color="auto"/>
        <w:bottom w:val="none" w:sz="0" w:space="0" w:color="auto"/>
        <w:right w:val="none" w:sz="0" w:space="0" w:color="auto"/>
      </w:divBdr>
    </w:div>
    <w:div w:id="1332871579">
      <w:bodyDiv w:val="1"/>
      <w:marLeft w:val="0"/>
      <w:marRight w:val="0"/>
      <w:marTop w:val="0"/>
      <w:marBottom w:val="0"/>
      <w:divBdr>
        <w:top w:val="none" w:sz="0" w:space="0" w:color="auto"/>
        <w:left w:val="none" w:sz="0" w:space="0" w:color="auto"/>
        <w:bottom w:val="none" w:sz="0" w:space="0" w:color="auto"/>
        <w:right w:val="none" w:sz="0" w:space="0" w:color="auto"/>
      </w:divBdr>
    </w:div>
    <w:div w:id="1334213324">
      <w:bodyDiv w:val="1"/>
      <w:marLeft w:val="0"/>
      <w:marRight w:val="0"/>
      <w:marTop w:val="0"/>
      <w:marBottom w:val="0"/>
      <w:divBdr>
        <w:top w:val="none" w:sz="0" w:space="0" w:color="auto"/>
        <w:left w:val="none" w:sz="0" w:space="0" w:color="auto"/>
        <w:bottom w:val="none" w:sz="0" w:space="0" w:color="auto"/>
        <w:right w:val="none" w:sz="0" w:space="0" w:color="auto"/>
      </w:divBdr>
    </w:div>
    <w:div w:id="1353796834">
      <w:bodyDiv w:val="1"/>
      <w:marLeft w:val="0"/>
      <w:marRight w:val="0"/>
      <w:marTop w:val="0"/>
      <w:marBottom w:val="0"/>
      <w:divBdr>
        <w:top w:val="none" w:sz="0" w:space="0" w:color="auto"/>
        <w:left w:val="none" w:sz="0" w:space="0" w:color="auto"/>
        <w:bottom w:val="none" w:sz="0" w:space="0" w:color="auto"/>
        <w:right w:val="none" w:sz="0" w:space="0" w:color="auto"/>
      </w:divBdr>
    </w:div>
    <w:div w:id="1366297933">
      <w:bodyDiv w:val="1"/>
      <w:marLeft w:val="0"/>
      <w:marRight w:val="0"/>
      <w:marTop w:val="0"/>
      <w:marBottom w:val="0"/>
      <w:divBdr>
        <w:top w:val="none" w:sz="0" w:space="0" w:color="auto"/>
        <w:left w:val="none" w:sz="0" w:space="0" w:color="auto"/>
        <w:bottom w:val="none" w:sz="0" w:space="0" w:color="auto"/>
        <w:right w:val="none" w:sz="0" w:space="0" w:color="auto"/>
      </w:divBdr>
    </w:div>
    <w:div w:id="1391684178">
      <w:bodyDiv w:val="1"/>
      <w:marLeft w:val="0"/>
      <w:marRight w:val="0"/>
      <w:marTop w:val="0"/>
      <w:marBottom w:val="0"/>
      <w:divBdr>
        <w:top w:val="none" w:sz="0" w:space="0" w:color="auto"/>
        <w:left w:val="none" w:sz="0" w:space="0" w:color="auto"/>
        <w:bottom w:val="none" w:sz="0" w:space="0" w:color="auto"/>
        <w:right w:val="none" w:sz="0" w:space="0" w:color="auto"/>
      </w:divBdr>
    </w:div>
    <w:div w:id="1403720403">
      <w:bodyDiv w:val="1"/>
      <w:marLeft w:val="0"/>
      <w:marRight w:val="0"/>
      <w:marTop w:val="0"/>
      <w:marBottom w:val="0"/>
      <w:divBdr>
        <w:top w:val="none" w:sz="0" w:space="0" w:color="auto"/>
        <w:left w:val="none" w:sz="0" w:space="0" w:color="auto"/>
        <w:bottom w:val="none" w:sz="0" w:space="0" w:color="auto"/>
        <w:right w:val="none" w:sz="0" w:space="0" w:color="auto"/>
      </w:divBdr>
    </w:div>
    <w:div w:id="1410812535">
      <w:bodyDiv w:val="1"/>
      <w:marLeft w:val="0"/>
      <w:marRight w:val="0"/>
      <w:marTop w:val="0"/>
      <w:marBottom w:val="0"/>
      <w:divBdr>
        <w:top w:val="none" w:sz="0" w:space="0" w:color="auto"/>
        <w:left w:val="none" w:sz="0" w:space="0" w:color="auto"/>
        <w:bottom w:val="none" w:sz="0" w:space="0" w:color="auto"/>
        <w:right w:val="none" w:sz="0" w:space="0" w:color="auto"/>
      </w:divBdr>
    </w:div>
    <w:div w:id="1424259844">
      <w:bodyDiv w:val="1"/>
      <w:marLeft w:val="0"/>
      <w:marRight w:val="0"/>
      <w:marTop w:val="0"/>
      <w:marBottom w:val="0"/>
      <w:divBdr>
        <w:top w:val="none" w:sz="0" w:space="0" w:color="auto"/>
        <w:left w:val="none" w:sz="0" w:space="0" w:color="auto"/>
        <w:bottom w:val="none" w:sz="0" w:space="0" w:color="auto"/>
        <w:right w:val="none" w:sz="0" w:space="0" w:color="auto"/>
      </w:divBdr>
    </w:div>
    <w:div w:id="1443575188">
      <w:bodyDiv w:val="1"/>
      <w:marLeft w:val="0"/>
      <w:marRight w:val="0"/>
      <w:marTop w:val="0"/>
      <w:marBottom w:val="0"/>
      <w:divBdr>
        <w:top w:val="none" w:sz="0" w:space="0" w:color="auto"/>
        <w:left w:val="none" w:sz="0" w:space="0" w:color="auto"/>
        <w:bottom w:val="none" w:sz="0" w:space="0" w:color="auto"/>
        <w:right w:val="none" w:sz="0" w:space="0" w:color="auto"/>
      </w:divBdr>
    </w:div>
    <w:div w:id="1478254531">
      <w:bodyDiv w:val="1"/>
      <w:marLeft w:val="0"/>
      <w:marRight w:val="0"/>
      <w:marTop w:val="0"/>
      <w:marBottom w:val="0"/>
      <w:divBdr>
        <w:top w:val="none" w:sz="0" w:space="0" w:color="auto"/>
        <w:left w:val="none" w:sz="0" w:space="0" w:color="auto"/>
        <w:bottom w:val="none" w:sz="0" w:space="0" w:color="auto"/>
        <w:right w:val="none" w:sz="0" w:space="0" w:color="auto"/>
      </w:divBdr>
    </w:div>
    <w:div w:id="1504053924">
      <w:bodyDiv w:val="1"/>
      <w:marLeft w:val="0"/>
      <w:marRight w:val="0"/>
      <w:marTop w:val="0"/>
      <w:marBottom w:val="0"/>
      <w:divBdr>
        <w:top w:val="none" w:sz="0" w:space="0" w:color="auto"/>
        <w:left w:val="none" w:sz="0" w:space="0" w:color="auto"/>
        <w:bottom w:val="none" w:sz="0" w:space="0" w:color="auto"/>
        <w:right w:val="none" w:sz="0" w:space="0" w:color="auto"/>
      </w:divBdr>
    </w:div>
    <w:div w:id="1551260474">
      <w:bodyDiv w:val="1"/>
      <w:marLeft w:val="0"/>
      <w:marRight w:val="0"/>
      <w:marTop w:val="0"/>
      <w:marBottom w:val="0"/>
      <w:divBdr>
        <w:top w:val="none" w:sz="0" w:space="0" w:color="auto"/>
        <w:left w:val="none" w:sz="0" w:space="0" w:color="auto"/>
        <w:bottom w:val="none" w:sz="0" w:space="0" w:color="auto"/>
        <w:right w:val="none" w:sz="0" w:space="0" w:color="auto"/>
      </w:divBdr>
    </w:div>
    <w:div w:id="1594624147">
      <w:bodyDiv w:val="1"/>
      <w:marLeft w:val="0"/>
      <w:marRight w:val="0"/>
      <w:marTop w:val="0"/>
      <w:marBottom w:val="0"/>
      <w:divBdr>
        <w:top w:val="none" w:sz="0" w:space="0" w:color="auto"/>
        <w:left w:val="none" w:sz="0" w:space="0" w:color="auto"/>
        <w:bottom w:val="none" w:sz="0" w:space="0" w:color="auto"/>
        <w:right w:val="none" w:sz="0" w:space="0" w:color="auto"/>
      </w:divBdr>
    </w:div>
    <w:div w:id="1601253817">
      <w:bodyDiv w:val="1"/>
      <w:marLeft w:val="0"/>
      <w:marRight w:val="0"/>
      <w:marTop w:val="0"/>
      <w:marBottom w:val="0"/>
      <w:divBdr>
        <w:top w:val="none" w:sz="0" w:space="0" w:color="auto"/>
        <w:left w:val="none" w:sz="0" w:space="0" w:color="auto"/>
        <w:bottom w:val="none" w:sz="0" w:space="0" w:color="auto"/>
        <w:right w:val="none" w:sz="0" w:space="0" w:color="auto"/>
      </w:divBdr>
    </w:div>
    <w:div w:id="1632248090">
      <w:bodyDiv w:val="1"/>
      <w:marLeft w:val="0"/>
      <w:marRight w:val="0"/>
      <w:marTop w:val="0"/>
      <w:marBottom w:val="0"/>
      <w:divBdr>
        <w:top w:val="none" w:sz="0" w:space="0" w:color="auto"/>
        <w:left w:val="none" w:sz="0" w:space="0" w:color="auto"/>
        <w:bottom w:val="none" w:sz="0" w:space="0" w:color="auto"/>
        <w:right w:val="none" w:sz="0" w:space="0" w:color="auto"/>
      </w:divBdr>
    </w:div>
    <w:div w:id="1633903578">
      <w:bodyDiv w:val="1"/>
      <w:marLeft w:val="0"/>
      <w:marRight w:val="0"/>
      <w:marTop w:val="0"/>
      <w:marBottom w:val="0"/>
      <w:divBdr>
        <w:top w:val="none" w:sz="0" w:space="0" w:color="auto"/>
        <w:left w:val="none" w:sz="0" w:space="0" w:color="auto"/>
        <w:bottom w:val="none" w:sz="0" w:space="0" w:color="auto"/>
        <w:right w:val="none" w:sz="0" w:space="0" w:color="auto"/>
      </w:divBdr>
    </w:div>
    <w:div w:id="1643845841">
      <w:bodyDiv w:val="1"/>
      <w:marLeft w:val="0"/>
      <w:marRight w:val="0"/>
      <w:marTop w:val="0"/>
      <w:marBottom w:val="0"/>
      <w:divBdr>
        <w:top w:val="none" w:sz="0" w:space="0" w:color="auto"/>
        <w:left w:val="none" w:sz="0" w:space="0" w:color="auto"/>
        <w:bottom w:val="none" w:sz="0" w:space="0" w:color="auto"/>
        <w:right w:val="none" w:sz="0" w:space="0" w:color="auto"/>
      </w:divBdr>
    </w:div>
    <w:div w:id="1647660199">
      <w:bodyDiv w:val="1"/>
      <w:marLeft w:val="0"/>
      <w:marRight w:val="0"/>
      <w:marTop w:val="0"/>
      <w:marBottom w:val="0"/>
      <w:divBdr>
        <w:top w:val="none" w:sz="0" w:space="0" w:color="auto"/>
        <w:left w:val="none" w:sz="0" w:space="0" w:color="auto"/>
        <w:bottom w:val="none" w:sz="0" w:space="0" w:color="auto"/>
        <w:right w:val="none" w:sz="0" w:space="0" w:color="auto"/>
      </w:divBdr>
    </w:div>
    <w:div w:id="1660813409">
      <w:bodyDiv w:val="1"/>
      <w:marLeft w:val="0"/>
      <w:marRight w:val="0"/>
      <w:marTop w:val="0"/>
      <w:marBottom w:val="0"/>
      <w:divBdr>
        <w:top w:val="none" w:sz="0" w:space="0" w:color="auto"/>
        <w:left w:val="none" w:sz="0" w:space="0" w:color="auto"/>
        <w:bottom w:val="none" w:sz="0" w:space="0" w:color="auto"/>
        <w:right w:val="none" w:sz="0" w:space="0" w:color="auto"/>
      </w:divBdr>
    </w:div>
    <w:div w:id="1683820338">
      <w:bodyDiv w:val="1"/>
      <w:marLeft w:val="0"/>
      <w:marRight w:val="0"/>
      <w:marTop w:val="0"/>
      <w:marBottom w:val="0"/>
      <w:divBdr>
        <w:top w:val="none" w:sz="0" w:space="0" w:color="auto"/>
        <w:left w:val="none" w:sz="0" w:space="0" w:color="auto"/>
        <w:bottom w:val="none" w:sz="0" w:space="0" w:color="auto"/>
        <w:right w:val="none" w:sz="0" w:space="0" w:color="auto"/>
      </w:divBdr>
    </w:div>
    <w:div w:id="1695616557">
      <w:bodyDiv w:val="1"/>
      <w:marLeft w:val="0"/>
      <w:marRight w:val="0"/>
      <w:marTop w:val="0"/>
      <w:marBottom w:val="0"/>
      <w:divBdr>
        <w:top w:val="none" w:sz="0" w:space="0" w:color="auto"/>
        <w:left w:val="none" w:sz="0" w:space="0" w:color="auto"/>
        <w:bottom w:val="none" w:sz="0" w:space="0" w:color="auto"/>
        <w:right w:val="none" w:sz="0" w:space="0" w:color="auto"/>
      </w:divBdr>
    </w:div>
    <w:div w:id="1714887055">
      <w:bodyDiv w:val="1"/>
      <w:marLeft w:val="0"/>
      <w:marRight w:val="0"/>
      <w:marTop w:val="0"/>
      <w:marBottom w:val="0"/>
      <w:divBdr>
        <w:top w:val="none" w:sz="0" w:space="0" w:color="auto"/>
        <w:left w:val="none" w:sz="0" w:space="0" w:color="auto"/>
        <w:bottom w:val="none" w:sz="0" w:space="0" w:color="auto"/>
        <w:right w:val="none" w:sz="0" w:space="0" w:color="auto"/>
      </w:divBdr>
      <w:divsChild>
        <w:div w:id="12191451">
          <w:marLeft w:val="0"/>
          <w:marRight w:val="0"/>
          <w:marTop w:val="0"/>
          <w:marBottom w:val="0"/>
          <w:divBdr>
            <w:top w:val="none" w:sz="0" w:space="0" w:color="auto"/>
            <w:left w:val="none" w:sz="0" w:space="0" w:color="auto"/>
            <w:bottom w:val="none" w:sz="0" w:space="0" w:color="auto"/>
            <w:right w:val="none" w:sz="0" w:space="0" w:color="auto"/>
          </w:divBdr>
        </w:div>
        <w:div w:id="110827843">
          <w:marLeft w:val="0"/>
          <w:marRight w:val="0"/>
          <w:marTop w:val="0"/>
          <w:marBottom w:val="0"/>
          <w:divBdr>
            <w:top w:val="none" w:sz="0" w:space="0" w:color="auto"/>
            <w:left w:val="none" w:sz="0" w:space="0" w:color="auto"/>
            <w:bottom w:val="none" w:sz="0" w:space="0" w:color="auto"/>
            <w:right w:val="none" w:sz="0" w:space="0" w:color="auto"/>
          </w:divBdr>
        </w:div>
        <w:div w:id="165021414">
          <w:marLeft w:val="0"/>
          <w:marRight w:val="0"/>
          <w:marTop w:val="0"/>
          <w:marBottom w:val="0"/>
          <w:divBdr>
            <w:top w:val="none" w:sz="0" w:space="0" w:color="auto"/>
            <w:left w:val="none" w:sz="0" w:space="0" w:color="auto"/>
            <w:bottom w:val="none" w:sz="0" w:space="0" w:color="auto"/>
            <w:right w:val="none" w:sz="0" w:space="0" w:color="auto"/>
          </w:divBdr>
        </w:div>
        <w:div w:id="260141256">
          <w:marLeft w:val="0"/>
          <w:marRight w:val="0"/>
          <w:marTop w:val="0"/>
          <w:marBottom w:val="0"/>
          <w:divBdr>
            <w:top w:val="none" w:sz="0" w:space="0" w:color="auto"/>
            <w:left w:val="none" w:sz="0" w:space="0" w:color="auto"/>
            <w:bottom w:val="none" w:sz="0" w:space="0" w:color="auto"/>
            <w:right w:val="none" w:sz="0" w:space="0" w:color="auto"/>
          </w:divBdr>
        </w:div>
        <w:div w:id="601838400">
          <w:marLeft w:val="0"/>
          <w:marRight w:val="0"/>
          <w:marTop w:val="0"/>
          <w:marBottom w:val="0"/>
          <w:divBdr>
            <w:top w:val="single" w:sz="2" w:space="0" w:color="000000"/>
            <w:left w:val="single" w:sz="2" w:space="0" w:color="000000"/>
            <w:bottom w:val="single" w:sz="2" w:space="0" w:color="000000"/>
            <w:right w:val="single" w:sz="2" w:space="0" w:color="000000"/>
          </w:divBdr>
        </w:div>
        <w:div w:id="707073207">
          <w:marLeft w:val="0"/>
          <w:marRight w:val="0"/>
          <w:marTop w:val="0"/>
          <w:marBottom w:val="0"/>
          <w:divBdr>
            <w:top w:val="single" w:sz="2" w:space="0" w:color="52A8EC"/>
            <w:left w:val="single" w:sz="2" w:space="0" w:color="52A8EC"/>
            <w:bottom w:val="single" w:sz="2" w:space="0" w:color="52A8EC"/>
            <w:right w:val="single" w:sz="2" w:space="0" w:color="52A8EC"/>
          </w:divBdr>
        </w:div>
        <w:div w:id="735052433">
          <w:marLeft w:val="0"/>
          <w:marRight w:val="0"/>
          <w:marTop w:val="0"/>
          <w:marBottom w:val="0"/>
          <w:divBdr>
            <w:top w:val="none" w:sz="0" w:space="0" w:color="auto"/>
            <w:left w:val="none" w:sz="0" w:space="0" w:color="auto"/>
            <w:bottom w:val="none" w:sz="0" w:space="0" w:color="auto"/>
            <w:right w:val="none" w:sz="0" w:space="0" w:color="auto"/>
          </w:divBdr>
        </w:div>
        <w:div w:id="779036277">
          <w:marLeft w:val="0"/>
          <w:marRight w:val="0"/>
          <w:marTop w:val="0"/>
          <w:marBottom w:val="0"/>
          <w:divBdr>
            <w:top w:val="none" w:sz="0" w:space="0" w:color="auto"/>
            <w:left w:val="none" w:sz="0" w:space="0" w:color="auto"/>
            <w:bottom w:val="none" w:sz="0" w:space="0" w:color="auto"/>
            <w:right w:val="none" w:sz="0" w:space="0" w:color="auto"/>
          </w:divBdr>
        </w:div>
        <w:div w:id="827939849">
          <w:marLeft w:val="0"/>
          <w:marRight w:val="0"/>
          <w:marTop w:val="0"/>
          <w:marBottom w:val="0"/>
          <w:divBdr>
            <w:top w:val="none" w:sz="0" w:space="0" w:color="auto"/>
            <w:left w:val="none" w:sz="0" w:space="0" w:color="auto"/>
            <w:bottom w:val="none" w:sz="0" w:space="0" w:color="auto"/>
            <w:right w:val="none" w:sz="0" w:space="0" w:color="auto"/>
          </w:divBdr>
        </w:div>
        <w:div w:id="927613368">
          <w:marLeft w:val="0"/>
          <w:marRight w:val="0"/>
          <w:marTop w:val="0"/>
          <w:marBottom w:val="0"/>
          <w:divBdr>
            <w:top w:val="none" w:sz="0" w:space="0" w:color="auto"/>
            <w:left w:val="none" w:sz="0" w:space="0" w:color="auto"/>
            <w:bottom w:val="none" w:sz="0" w:space="0" w:color="auto"/>
            <w:right w:val="none" w:sz="0" w:space="0" w:color="auto"/>
          </w:divBdr>
        </w:div>
        <w:div w:id="988243182">
          <w:marLeft w:val="0"/>
          <w:marRight w:val="0"/>
          <w:marTop w:val="0"/>
          <w:marBottom w:val="0"/>
          <w:divBdr>
            <w:top w:val="none" w:sz="0" w:space="0" w:color="auto"/>
            <w:left w:val="none" w:sz="0" w:space="0" w:color="auto"/>
            <w:bottom w:val="none" w:sz="0" w:space="0" w:color="auto"/>
            <w:right w:val="none" w:sz="0" w:space="0" w:color="auto"/>
          </w:divBdr>
        </w:div>
        <w:div w:id="1008168778">
          <w:marLeft w:val="0"/>
          <w:marRight w:val="0"/>
          <w:marTop w:val="0"/>
          <w:marBottom w:val="0"/>
          <w:divBdr>
            <w:top w:val="none" w:sz="0" w:space="0" w:color="auto"/>
            <w:left w:val="none" w:sz="0" w:space="0" w:color="auto"/>
            <w:bottom w:val="none" w:sz="0" w:space="0" w:color="auto"/>
            <w:right w:val="none" w:sz="0" w:space="0" w:color="auto"/>
          </w:divBdr>
        </w:div>
        <w:div w:id="1140656115">
          <w:marLeft w:val="0"/>
          <w:marRight w:val="0"/>
          <w:marTop w:val="0"/>
          <w:marBottom w:val="0"/>
          <w:divBdr>
            <w:top w:val="single" w:sz="2" w:space="0" w:color="52A8EC"/>
            <w:left w:val="single" w:sz="2" w:space="0" w:color="52A8EC"/>
            <w:bottom w:val="single" w:sz="2" w:space="0" w:color="52A8EC"/>
            <w:right w:val="single" w:sz="2" w:space="0" w:color="52A8EC"/>
          </w:divBdr>
        </w:div>
        <w:div w:id="1336878187">
          <w:marLeft w:val="0"/>
          <w:marRight w:val="0"/>
          <w:marTop w:val="0"/>
          <w:marBottom w:val="0"/>
          <w:divBdr>
            <w:top w:val="none" w:sz="0" w:space="0" w:color="auto"/>
            <w:left w:val="none" w:sz="0" w:space="0" w:color="auto"/>
            <w:bottom w:val="none" w:sz="0" w:space="0" w:color="auto"/>
            <w:right w:val="none" w:sz="0" w:space="0" w:color="auto"/>
          </w:divBdr>
        </w:div>
        <w:div w:id="1342271280">
          <w:marLeft w:val="0"/>
          <w:marRight w:val="0"/>
          <w:marTop w:val="0"/>
          <w:marBottom w:val="0"/>
          <w:divBdr>
            <w:top w:val="none" w:sz="0" w:space="0" w:color="auto"/>
            <w:left w:val="none" w:sz="0" w:space="0" w:color="auto"/>
            <w:bottom w:val="none" w:sz="0" w:space="0" w:color="auto"/>
            <w:right w:val="none" w:sz="0" w:space="0" w:color="auto"/>
          </w:divBdr>
        </w:div>
        <w:div w:id="1419984621">
          <w:marLeft w:val="0"/>
          <w:marRight w:val="0"/>
          <w:marTop w:val="0"/>
          <w:marBottom w:val="0"/>
          <w:divBdr>
            <w:top w:val="none" w:sz="0" w:space="0" w:color="auto"/>
            <w:left w:val="none" w:sz="0" w:space="0" w:color="auto"/>
            <w:bottom w:val="none" w:sz="0" w:space="0" w:color="auto"/>
            <w:right w:val="none" w:sz="0" w:space="0" w:color="auto"/>
          </w:divBdr>
        </w:div>
        <w:div w:id="1428842638">
          <w:marLeft w:val="0"/>
          <w:marRight w:val="0"/>
          <w:marTop w:val="0"/>
          <w:marBottom w:val="0"/>
          <w:divBdr>
            <w:top w:val="single" w:sz="2" w:space="0" w:color="000000"/>
            <w:left w:val="single" w:sz="2" w:space="0" w:color="000000"/>
            <w:bottom w:val="single" w:sz="2" w:space="0" w:color="000000"/>
            <w:right w:val="single" w:sz="2" w:space="0" w:color="000000"/>
          </w:divBdr>
        </w:div>
        <w:div w:id="1643535842">
          <w:marLeft w:val="0"/>
          <w:marRight w:val="0"/>
          <w:marTop w:val="0"/>
          <w:marBottom w:val="0"/>
          <w:divBdr>
            <w:top w:val="none" w:sz="0" w:space="0" w:color="auto"/>
            <w:left w:val="none" w:sz="0" w:space="0" w:color="auto"/>
            <w:bottom w:val="none" w:sz="0" w:space="0" w:color="auto"/>
            <w:right w:val="none" w:sz="0" w:space="0" w:color="auto"/>
          </w:divBdr>
        </w:div>
        <w:div w:id="1835681418">
          <w:marLeft w:val="0"/>
          <w:marRight w:val="0"/>
          <w:marTop w:val="0"/>
          <w:marBottom w:val="0"/>
          <w:divBdr>
            <w:top w:val="single" w:sz="6" w:space="0" w:color="999999"/>
            <w:left w:val="single" w:sz="6" w:space="0" w:color="999999"/>
            <w:bottom w:val="single" w:sz="6" w:space="0" w:color="999999"/>
            <w:right w:val="single" w:sz="6" w:space="0" w:color="999999"/>
          </w:divBdr>
          <w:divsChild>
            <w:div w:id="699667617">
              <w:marLeft w:val="0"/>
              <w:marRight w:val="0"/>
              <w:marTop w:val="0"/>
              <w:marBottom w:val="0"/>
              <w:divBdr>
                <w:top w:val="none" w:sz="0" w:space="0" w:color="auto"/>
                <w:left w:val="none" w:sz="0" w:space="0" w:color="auto"/>
                <w:bottom w:val="none" w:sz="0" w:space="0" w:color="auto"/>
                <w:right w:val="none" w:sz="0" w:space="0" w:color="auto"/>
              </w:divBdr>
            </w:div>
          </w:divsChild>
        </w:div>
        <w:div w:id="1915578477">
          <w:marLeft w:val="0"/>
          <w:marRight w:val="0"/>
          <w:marTop w:val="0"/>
          <w:marBottom w:val="0"/>
          <w:divBdr>
            <w:top w:val="single" w:sz="2" w:space="0" w:color="000000"/>
            <w:left w:val="single" w:sz="2" w:space="0" w:color="000000"/>
            <w:bottom w:val="single" w:sz="2" w:space="0" w:color="000000"/>
            <w:right w:val="single" w:sz="2" w:space="0" w:color="000000"/>
          </w:divBdr>
        </w:div>
        <w:div w:id="1936475887">
          <w:marLeft w:val="0"/>
          <w:marRight w:val="0"/>
          <w:marTop w:val="0"/>
          <w:marBottom w:val="0"/>
          <w:divBdr>
            <w:top w:val="none" w:sz="0" w:space="0" w:color="auto"/>
            <w:left w:val="none" w:sz="0" w:space="0" w:color="auto"/>
            <w:bottom w:val="none" w:sz="0" w:space="0" w:color="auto"/>
            <w:right w:val="none" w:sz="0" w:space="0" w:color="auto"/>
          </w:divBdr>
        </w:div>
        <w:div w:id="1955013931">
          <w:marLeft w:val="0"/>
          <w:marRight w:val="0"/>
          <w:marTop w:val="0"/>
          <w:marBottom w:val="0"/>
          <w:divBdr>
            <w:top w:val="none" w:sz="0" w:space="0" w:color="auto"/>
            <w:left w:val="none" w:sz="0" w:space="0" w:color="auto"/>
            <w:bottom w:val="none" w:sz="0" w:space="0" w:color="auto"/>
            <w:right w:val="none" w:sz="0" w:space="0" w:color="auto"/>
          </w:divBdr>
        </w:div>
      </w:divsChild>
    </w:div>
    <w:div w:id="1769502927">
      <w:bodyDiv w:val="1"/>
      <w:marLeft w:val="0"/>
      <w:marRight w:val="0"/>
      <w:marTop w:val="0"/>
      <w:marBottom w:val="0"/>
      <w:divBdr>
        <w:top w:val="none" w:sz="0" w:space="0" w:color="auto"/>
        <w:left w:val="none" w:sz="0" w:space="0" w:color="auto"/>
        <w:bottom w:val="none" w:sz="0" w:space="0" w:color="auto"/>
        <w:right w:val="none" w:sz="0" w:space="0" w:color="auto"/>
      </w:divBdr>
    </w:div>
    <w:div w:id="1818451213">
      <w:bodyDiv w:val="1"/>
      <w:marLeft w:val="0"/>
      <w:marRight w:val="0"/>
      <w:marTop w:val="0"/>
      <w:marBottom w:val="0"/>
      <w:divBdr>
        <w:top w:val="none" w:sz="0" w:space="0" w:color="auto"/>
        <w:left w:val="none" w:sz="0" w:space="0" w:color="auto"/>
        <w:bottom w:val="none" w:sz="0" w:space="0" w:color="auto"/>
        <w:right w:val="none" w:sz="0" w:space="0" w:color="auto"/>
      </w:divBdr>
    </w:div>
    <w:div w:id="1884752393">
      <w:bodyDiv w:val="1"/>
      <w:marLeft w:val="0"/>
      <w:marRight w:val="0"/>
      <w:marTop w:val="0"/>
      <w:marBottom w:val="0"/>
      <w:divBdr>
        <w:top w:val="none" w:sz="0" w:space="0" w:color="auto"/>
        <w:left w:val="none" w:sz="0" w:space="0" w:color="auto"/>
        <w:bottom w:val="none" w:sz="0" w:space="0" w:color="auto"/>
        <w:right w:val="none" w:sz="0" w:space="0" w:color="auto"/>
      </w:divBdr>
    </w:div>
    <w:div w:id="1913351810">
      <w:bodyDiv w:val="1"/>
      <w:marLeft w:val="0"/>
      <w:marRight w:val="0"/>
      <w:marTop w:val="0"/>
      <w:marBottom w:val="0"/>
      <w:divBdr>
        <w:top w:val="none" w:sz="0" w:space="0" w:color="auto"/>
        <w:left w:val="none" w:sz="0" w:space="0" w:color="auto"/>
        <w:bottom w:val="none" w:sz="0" w:space="0" w:color="auto"/>
        <w:right w:val="none" w:sz="0" w:space="0" w:color="auto"/>
      </w:divBdr>
    </w:div>
    <w:div w:id="1935355830">
      <w:bodyDiv w:val="1"/>
      <w:marLeft w:val="0"/>
      <w:marRight w:val="0"/>
      <w:marTop w:val="0"/>
      <w:marBottom w:val="0"/>
      <w:divBdr>
        <w:top w:val="none" w:sz="0" w:space="0" w:color="auto"/>
        <w:left w:val="none" w:sz="0" w:space="0" w:color="auto"/>
        <w:bottom w:val="none" w:sz="0" w:space="0" w:color="auto"/>
        <w:right w:val="none" w:sz="0" w:space="0" w:color="auto"/>
      </w:divBdr>
    </w:div>
    <w:div w:id="1945262618">
      <w:bodyDiv w:val="1"/>
      <w:marLeft w:val="0"/>
      <w:marRight w:val="0"/>
      <w:marTop w:val="0"/>
      <w:marBottom w:val="0"/>
      <w:divBdr>
        <w:top w:val="none" w:sz="0" w:space="0" w:color="auto"/>
        <w:left w:val="none" w:sz="0" w:space="0" w:color="auto"/>
        <w:bottom w:val="none" w:sz="0" w:space="0" w:color="auto"/>
        <w:right w:val="none" w:sz="0" w:space="0" w:color="auto"/>
      </w:divBdr>
    </w:div>
    <w:div w:id="1969358426">
      <w:bodyDiv w:val="1"/>
      <w:marLeft w:val="0"/>
      <w:marRight w:val="0"/>
      <w:marTop w:val="0"/>
      <w:marBottom w:val="0"/>
      <w:divBdr>
        <w:top w:val="none" w:sz="0" w:space="0" w:color="auto"/>
        <w:left w:val="none" w:sz="0" w:space="0" w:color="auto"/>
        <w:bottom w:val="none" w:sz="0" w:space="0" w:color="auto"/>
        <w:right w:val="none" w:sz="0" w:space="0" w:color="auto"/>
      </w:divBdr>
    </w:div>
    <w:div w:id="1973170599">
      <w:bodyDiv w:val="1"/>
      <w:marLeft w:val="0"/>
      <w:marRight w:val="0"/>
      <w:marTop w:val="0"/>
      <w:marBottom w:val="0"/>
      <w:divBdr>
        <w:top w:val="none" w:sz="0" w:space="0" w:color="auto"/>
        <w:left w:val="none" w:sz="0" w:space="0" w:color="auto"/>
        <w:bottom w:val="none" w:sz="0" w:space="0" w:color="auto"/>
        <w:right w:val="none" w:sz="0" w:space="0" w:color="auto"/>
      </w:divBdr>
    </w:div>
    <w:div w:id="1978993957">
      <w:bodyDiv w:val="1"/>
      <w:marLeft w:val="0"/>
      <w:marRight w:val="0"/>
      <w:marTop w:val="0"/>
      <w:marBottom w:val="0"/>
      <w:divBdr>
        <w:top w:val="none" w:sz="0" w:space="0" w:color="auto"/>
        <w:left w:val="none" w:sz="0" w:space="0" w:color="auto"/>
        <w:bottom w:val="none" w:sz="0" w:space="0" w:color="auto"/>
        <w:right w:val="none" w:sz="0" w:space="0" w:color="auto"/>
      </w:divBdr>
    </w:div>
    <w:div w:id="2002003974">
      <w:bodyDiv w:val="1"/>
      <w:marLeft w:val="0"/>
      <w:marRight w:val="0"/>
      <w:marTop w:val="0"/>
      <w:marBottom w:val="0"/>
      <w:divBdr>
        <w:top w:val="none" w:sz="0" w:space="0" w:color="auto"/>
        <w:left w:val="none" w:sz="0" w:space="0" w:color="auto"/>
        <w:bottom w:val="none" w:sz="0" w:space="0" w:color="auto"/>
        <w:right w:val="none" w:sz="0" w:space="0" w:color="auto"/>
      </w:divBdr>
    </w:div>
    <w:div w:id="2026323149">
      <w:bodyDiv w:val="1"/>
      <w:marLeft w:val="0"/>
      <w:marRight w:val="0"/>
      <w:marTop w:val="0"/>
      <w:marBottom w:val="0"/>
      <w:divBdr>
        <w:top w:val="none" w:sz="0" w:space="0" w:color="auto"/>
        <w:left w:val="none" w:sz="0" w:space="0" w:color="auto"/>
        <w:bottom w:val="none" w:sz="0" w:space="0" w:color="auto"/>
        <w:right w:val="none" w:sz="0" w:space="0" w:color="auto"/>
      </w:divBdr>
    </w:div>
    <w:div w:id="2065132011">
      <w:bodyDiv w:val="1"/>
      <w:marLeft w:val="0"/>
      <w:marRight w:val="0"/>
      <w:marTop w:val="0"/>
      <w:marBottom w:val="0"/>
      <w:divBdr>
        <w:top w:val="none" w:sz="0" w:space="0" w:color="auto"/>
        <w:left w:val="none" w:sz="0" w:space="0" w:color="auto"/>
        <w:bottom w:val="none" w:sz="0" w:space="0" w:color="auto"/>
        <w:right w:val="none" w:sz="0" w:space="0" w:color="auto"/>
      </w:divBdr>
    </w:div>
    <w:div w:id="2091730060">
      <w:bodyDiv w:val="1"/>
      <w:marLeft w:val="0"/>
      <w:marRight w:val="0"/>
      <w:marTop w:val="0"/>
      <w:marBottom w:val="0"/>
      <w:divBdr>
        <w:top w:val="none" w:sz="0" w:space="0" w:color="auto"/>
        <w:left w:val="none" w:sz="0" w:space="0" w:color="auto"/>
        <w:bottom w:val="none" w:sz="0" w:space="0" w:color="auto"/>
        <w:right w:val="none" w:sz="0" w:space="0" w:color="auto"/>
      </w:divBdr>
    </w:div>
    <w:div w:id="2092967629">
      <w:bodyDiv w:val="1"/>
      <w:marLeft w:val="0"/>
      <w:marRight w:val="0"/>
      <w:marTop w:val="0"/>
      <w:marBottom w:val="0"/>
      <w:divBdr>
        <w:top w:val="none" w:sz="0" w:space="0" w:color="auto"/>
        <w:left w:val="none" w:sz="0" w:space="0" w:color="auto"/>
        <w:bottom w:val="none" w:sz="0" w:space="0" w:color="auto"/>
        <w:right w:val="none" w:sz="0" w:space="0" w:color="auto"/>
      </w:divBdr>
    </w:div>
    <w:div w:id="2102992489">
      <w:bodyDiv w:val="1"/>
      <w:marLeft w:val="0"/>
      <w:marRight w:val="0"/>
      <w:marTop w:val="0"/>
      <w:marBottom w:val="0"/>
      <w:divBdr>
        <w:top w:val="none" w:sz="0" w:space="0" w:color="auto"/>
        <w:left w:val="none" w:sz="0" w:space="0" w:color="auto"/>
        <w:bottom w:val="none" w:sz="0" w:space="0" w:color="auto"/>
        <w:right w:val="none" w:sz="0" w:space="0" w:color="auto"/>
      </w:divBdr>
    </w:div>
    <w:div w:id="211728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1.png@01D1AA03.82C3D130" TargetMode="External"/><Relationship Id="rId18" Type="http://schemas.openxmlformats.org/officeDocument/2006/relationships/hyperlink" Target="mailto:pauldavis2@boisestate.ed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nano.boisestate.edu/ss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IdahoSP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emf"/><Relationship Id="rId19" Type="http://schemas.openxmlformats.org/officeDocument/2006/relationships/hyperlink" Target="http://cs.boisestate.edu/~scutchin/holoshots/impano.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DC4C7-C91F-4E0C-9AAE-3498604E1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5354</Words>
  <Characters>30521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Idaho Soc. of Prof. Engineers</Company>
  <LinksUpToDate>false</LinksUpToDate>
  <CharactersWithSpaces>35804</CharactersWithSpaces>
  <SharedDoc>false</SharedDoc>
  <HLinks>
    <vt:vector size="12" baseType="variant">
      <vt:variant>
        <vt:i4>5177410</vt:i4>
      </vt:variant>
      <vt:variant>
        <vt:i4>3</vt:i4>
      </vt:variant>
      <vt:variant>
        <vt:i4>0</vt:i4>
      </vt:variant>
      <vt:variant>
        <vt:i4>5</vt:i4>
      </vt:variant>
      <vt:variant>
        <vt:lpwstr>http://www.idahospe.org/</vt:lpwstr>
      </vt:variant>
      <vt:variant>
        <vt:lpwstr/>
      </vt:variant>
      <vt:variant>
        <vt:i4>5177410</vt:i4>
      </vt:variant>
      <vt:variant>
        <vt:i4>0</vt:i4>
      </vt:variant>
      <vt:variant>
        <vt:i4>0</vt:i4>
      </vt:variant>
      <vt:variant>
        <vt:i4>5</vt:i4>
      </vt:variant>
      <vt:variant>
        <vt:lpwstr>http://www.idahospe.org/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Wall</dc:creator>
  <cp:lastModifiedBy>Julie</cp:lastModifiedBy>
  <cp:revision>2</cp:revision>
  <cp:lastPrinted>2016-05-09T22:31:00Z</cp:lastPrinted>
  <dcterms:created xsi:type="dcterms:W3CDTF">2016-05-25T16:53:00Z</dcterms:created>
  <dcterms:modified xsi:type="dcterms:W3CDTF">2016-05-25T16:53:00Z</dcterms:modified>
</cp:coreProperties>
</file>